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F64" w:rsidRPr="00FD4BB7" w:rsidRDefault="00853F64" w:rsidP="00853F64">
      <w:pPr>
        <w:jc w:val="both"/>
        <w:rPr>
          <w:b/>
          <w:bCs/>
          <w:sz w:val="24"/>
          <w:szCs w:val="24"/>
        </w:rPr>
      </w:pPr>
      <w:r>
        <w:rPr>
          <w:b/>
          <w:bCs/>
          <w:sz w:val="24"/>
          <w:szCs w:val="24"/>
        </w:rPr>
        <w:t>I HAVE COVID-19, WHAT NOW?</w:t>
      </w:r>
    </w:p>
    <w:p w:rsidR="002041ED" w:rsidRDefault="002041ED" w:rsidP="00853F64">
      <w:pPr>
        <w:jc w:val="both"/>
        <w:rPr>
          <w:sz w:val="24"/>
          <w:szCs w:val="24"/>
        </w:rPr>
      </w:pPr>
    </w:p>
    <w:p w:rsidR="004A48D2" w:rsidRDefault="004A48D2" w:rsidP="004A48D2">
      <w:pPr>
        <w:jc w:val="both"/>
        <w:rPr>
          <w:sz w:val="24"/>
          <w:szCs w:val="24"/>
        </w:rPr>
      </w:pPr>
      <w:r w:rsidRPr="00FD4BB7">
        <w:rPr>
          <w:sz w:val="24"/>
          <w:szCs w:val="24"/>
        </w:rPr>
        <w:t xml:space="preserve">COVID-19 </w:t>
      </w:r>
      <w:r>
        <w:rPr>
          <w:sz w:val="24"/>
          <w:szCs w:val="24"/>
        </w:rPr>
        <w:t xml:space="preserve">cases </w:t>
      </w:r>
      <w:r w:rsidRPr="00FD4BB7">
        <w:rPr>
          <w:sz w:val="24"/>
          <w:szCs w:val="24"/>
        </w:rPr>
        <w:t>continue</w:t>
      </w:r>
      <w:r>
        <w:rPr>
          <w:sz w:val="24"/>
          <w:szCs w:val="24"/>
        </w:rPr>
        <w:t xml:space="preserve"> to rise </w:t>
      </w:r>
      <w:r w:rsidRPr="00FD4BB7">
        <w:rPr>
          <w:sz w:val="24"/>
          <w:szCs w:val="24"/>
        </w:rPr>
        <w:t>well</w:t>
      </w:r>
      <w:r>
        <w:rPr>
          <w:sz w:val="24"/>
          <w:szCs w:val="24"/>
        </w:rPr>
        <w:t xml:space="preserve"> into the holiday season, </w:t>
      </w:r>
      <w:r w:rsidRPr="00FD4BB7">
        <w:rPr>
          <w:sz w:val="24"/>
          <w:szCs w:val="24"/>
        </w:rPr>
        <w:t>and more than likely into the new year</w:t>
      </w:r>
      <w:r>
        <w:rPr>
          <w:sz w:val="24"/>
          <w:szCs w:val="24"/>
        </w:rPr>
        <w:t>. This raises questions a</w:t>
      </w:r>
      <w:r w:rsidRPr="00FD4BB7">
        <w:rPr>
          <w:sz w:val="24"/>
          <w:szCs w:val="24"/>
        </w:rPr>
        <w:t xml:space="preserve">round what to do </w:t>
      </w:r>
      <w:r>
        <w:rPr>
          <w:sz w:val="24"/>
          <w:szCs w:val="24"/>
        </w:rPr>
        <w:t xml:space="preserve">when you have tested posted positive for </w:t>
      </w:r>
      <w:r w:rsidRPr="00FD4BB7">
        <w:rPr>
          <w:sz w:val="24"/>
          <w:szCs w:val="24"/>
        </w:rPr>
        <w:t xml:space="preserve">COVID-19. </w:t>
      </w:r>
    </w:p>
    <w:p w:rsidR="00227243" w:rsidRDefault="00227243" w:rsidP="00C2492B">
      <w:pPr>
        <w:jc w:val="both"/>
        <w:rPr>
          <w:b/>
          <w:sz w:val="24"/>
          <w:szCs w:val="24"/>
        </w:rPr>
      </w:pPr>
    </w:p>
    <w:p w:rsidR="00C2492B" w:rsidRPr="00227243" w:rsidRDefault="004A48D2" w:rsidP="00C2492B">
      <w:pPr>
        <w:jc w:val="both"/>
        <w:rPr>
          <w:b/>
          <w:sz w:val="24"/>
          <w:szCs w:val="24"/>
        </w:rPr>
      </w:pPr>
      <w:r>
        <w:rPr>
          <w:b/>
          <w:sz w:val="24"/>
          <w:szCs w:val="24"/>
        </w:rPr>
        <w:t>F</w:t>
      </w:r>
      <w:r w:rsidR="00227243">
        <w:rPr>
          <w:b/>
          <w:sz w:val="24"/>
          <w:szCs w:val="24"/>
        </w:rPr>
        <w:t>o</w:t>
      </w:r>
      <w:r w:rsidR="008701B6">
        <w:rPr>
          <w:b/>
          <w:sz w:val="24"/>
          <w:szCs w:val="24"/>
        </w:rPr>
        <w:t>llow th</w:t>
      </w:r>
      <w:r w:rsidR="003C37AA" w:rsidRPr="003C37AA">
        <w:rPr>
          <w:b/>
          <w:sz w:val="24"/>
          <w:szCs w:val="24"/>
        </w:rPr>
        <w:t xml:space="preserve">ese </w:t>
      </w:r>
      <w:r w:rsidR="00C2492B" w:rsidRPr="003C37AA">
        <w:rPr>
          <w:b/>
          <w:sz w:val="24"/>
          <w:szCs w:val="24"/>
        </w:rPr>
        <w:t xml:space="preserve">practical guidelines </w:t>
      </w:r>
      <w:r w:rsidR="003C37AA" w:rsidRPr="003C37AA">
        <w:rPr>
          <w:b/>
          <w:sz w:val="24"/>
          <w:szCs w:val="24"/>
        </w:rPr>
        <w:t xml:space="preserve">to help </w:t>
      </w:r>
      <w:r w:rsidR="003C37AA">
        <w:rPr>
          <w:b/>
          <w:sz w:val="24"/>
          <w:szCs w:val="24"/>
        </w:rPr>
        <w:t>manage COVID-19</w:t>
      </w:r>
      <w:r w:rsidR="00C2492B" w:rsidRPr="003C37AA">
        <w:rPr>
          <w:b/>
          <w:sz w:val="24"/>
          <w:szCs w:val="24"/>
        </w:rPr>
        <w:t xml:space="preserve">: </w:t>
      </w:r>
    </w:p>
    <w:p w:rsidR="003C37AA" w:rsidRDefault="00C2492B" w:rsidP="00C2492B">
      <w:pPr>
        <w:pStyle w:val="ListParagraph"/>
        <w:numPr>
          <w:ilvl w:val="0"/>
          <w:numId w:val="1"/>
        </w:numPr>
        <w:jc w:val="both"/>
        <w:rPr>
          <w:sz w:val="24"/>
          <w:szCs w:val="24"/>
        </w:rPr>
      </w:pPr>
      <w:r>
        <w:rPr>
          <w:sz w:val="24"/>
          <w:szCs w:val="24"/>
        </w:rPr>
        <w:t>Refr</w:t>
      </w:r>
      <w:r w:rsidR="003C37AA">
        <w:rPr>
          <w:sz w:val="24"/>
          <w:szCs w:val="24"/>
        </w:rPr>
        <w:t xml:space="preserve">ain from going out and </w:t>
      </w:r>
      <w:r>
        <w:rPr>
          <w:sz w:val="24"/>
          <w:szCs w:val="24"/>
        </w:rPr>
        <w:t>to work</w:t>
      </w:r>
      <w:r w:rsidR="003C37AA">
        <w:rPr>
          <w:sz w:val="24"/>
          <w:szCs w:val="24"/>
        </w:rPr>
        <w:t>.</w:t>
      </w:r>
      <w:r>
        <w:rPr>
          <w:sz w:val="24"/>
          <w:szCs w:val="24"/>
        </w:rPr>
        <w:t xml:space="preserve"> </w:t>
      </w:r>
    </w:p>
    <w:p w:rsidR="00853F64" w:rsidRPr="00C2492B" w:rsidRDefault="003C37AA" w:rsidP="00C2492B">
      <w:pPr>
        <w:pStyle w:val="ListParagraph"/>
        <w:numPr>
          <w:ilvl w:val="0"/>
          <w:numId w:val="1"/>
        </w:numPr>
        <w:jc w:val="both"/>
        <w:rPr>
          <w:sz w:val="24"/>
          <w:szCs w:val="24"/>
        </w:rPr>
      </w:pPr>
      <w:r>
        <w:rPr>
          <w:sz w:val="24"/>
          <w:szCs w:val="24"/>
        </w:rPr>
        <w:t>Stop u</w:t>
      </w:r>
      <w:r w:rsidR="00853F64" w:rsidRPr="00C2492B">
        <w:rPr>
          <w:sz w:val="24"/>
          <w:szCs w:val="24"/>
        </w:rPr>
        <w:t xml:space="preserve">sing public transport. </w:t>
      </w:r>
    </w:p>
    <w:p w:rsidR="00853F64" w:rsidRPr="00C2492B" w:rsidRDefault="00C2492B" w:rsidP="00C2492B">
      <w:pPr>
        <w:pStyle w:val="ListParagraph"/>
        <w:numPr>
          <w:ilvl w:val="0"/>
          <w:numId w:val="1"/>
        </w:numPr>
        <w:jc w:val="both"/>
        <w:rPr>
          <w:sz w:val="24"/>
          <w:szCs w:val="24"/>
        </w:rPr>
      </w:pPr>
      <w:r>
        <w:rPr>
          <w:sz w:val="24"/>
          <w:szCs w:val="24"/>
        </w:rPr>
        <w:t>Self-isolate</w:t>
      </w:r>
      <w:r w:rsidR="00853F64" w:rsidRPr="00C2492B">
        <w:rPr>
          <w:sz w:val="24"/>
          <w:szCs w:val="24"/>
        </w:rPr>
        <w:t xml:space="preserve">, ideally alone in a room and away from other family members or roommates, for a period of no less that 10-days. </w:t>
      </w:r>
    </w:p>
    <w:p w:rsidR="00C2492B" w:rsidRDefault="00853F64" w:rsidP="00C2492B">
      <w:pPr>
        <w:pStyle w:val="ListParagraph"/>
        <w:numPr>
          <w:ilvl w:val="0"/>
          <w:numId w:val="1"/>
        </w:numPr>
        <w:jc w:val="both"/>
        <w:rPr>
          <w:sz w:val="24"/>
          <w:szCs w:val="24"/>
        </w:rPr>
      </w:pPr>
      <w:r w:rsidRPr="00C2492B">
        <w:rPr>
          <w:sz w:val="24"/>
          <w:szCs w:val="24"/>
        </w:rPr>
        <w:t xml:space="preserve">If practical, </w:t>
      </w:r>
      <w:r w:rsidR="00C2492B">
        <w:rPr>
          <w:sz w:val="24"/>
          <w:szCs w:val="24"/>
        </w:rPr>
        <w:t>avoid sharing</w:t>
      </w:r>
      <w:r w:rsidRPr="00C2492B">
        <w:rPr>
          <w:sz w:val="24"/>
          <w:szCs w:val="24"/>
        </w:rPr>
        <w:t xml:space="preserve"> a bathroom with other individuals. </w:t>
      </w:r>
    </w:p>
    <w:p w:rsidR="00853F64" w:rsidRPr="00C2492B" w:rsidRDefault="00C2492B" w:rsidP="00C2492B">
      <w:pPr>
        <w:pStyle w:val="ListParagraph"/>
        <w:numPr>
          <w:ilvl w:val="0"/>
          <w:numId w:val="1"/>
        </w:numPr>
        <w:jc w:val="both"/>
        <w:rPr>
          <w:sz w:val="24"/>
          <w:szCs w:val="24"/>
        </w:rPr>
      </w:pPr>
      <w:r>
        <w:rPr>
          <w:sz w:val="24"/>
          <w:szCs w:val="24"/>
        </w:rPr>
        <w:t>I</w:t>
      </w:r>
      <w:r w:rsidR="00853F64" w:rsidRPr="00C2492B">
        <w:rPr>
          <w:sz w:val="24"/>
          <w:szCs w:val="24"/>
        </w:rPr>
        <w:t xml:space="preserve">f you have to share a bathroom with others, be mindful to clean commonly touched surfaces </w:t>
      </w:r>
      <w:r>
        <w:rPr>
          <w:sz w:val="24"/>
          <w:szCs w:val="24"/>
        </w:rPr>
        <w:t xml:space="preserve">after every use to </w:t>
      </w:r>
      <w:proofErr w:type="spellStart"/>
      <w:r w:rsidR="00853F64" w:rsidRPr="00C2492B">
        <w:rPr>
          <w:sz w:val="24"/>
          <w:szCs w:val="24"/>
        </w:rPr>
        <w:t>minimise</w:t>
      </w:r>
      <w:proofErr w:type="spellEnd"/>
      <w:r w:rsidR="00853F64" w:rsidRPr="00C2492B">
        <w:rPr>
          <w:sz w:val="24"/>
          <w:szCs w:val="24"/>
        </w:rPr>
        <w:t xml:space="preserve"> the risk of infection.  </w:t>
      </w:r>
    </w:p>
    <w:p w:rsidR="003C37AA" w:rsidRDefault="003C37AA" w:rsidP="003C37AA">
      <w:pPr>
        <w:pStyle w:val="ListParagraph"/>
        <w:numPr>
          <w:ilvl w:val="0"/>
          <w:numId w:val="1"/>
        </w:numPr>
        <w:jc w:val="both"/>
        <w:rPr>
          <w:sz w:val="24"/>
          <w:szCs w:val="24"/>
        </w:rPr>
      </w:pPr>
      <w:r w:rsidRPr="00C2492B">
        <w:rPr>
          <w:sz w:val="24"/>
          <w:szCs w:val="24"/>
        </w:rPr>
        <w:t>During the quarantine period it’s important to keep an eye on your symptoms and to call your doctor if you are concerned about your health. Serious symptoms include shortness of breath or struggling to breathe. If these symptoms persist, you should seek immediate medical attention at a hospital facility.</w:t>
      </w:r>
    </w:p>
    <w:p w:rsidR="003C37AA" w:rsidRDefault="003C37AA" w:rsidP="003C37AA">
      <w:pPr>
        <w:pStyle w:val="ListParagraph"/>
        <w:numPr>
          <w:ilvl w:val="0"/>
          <w:numId w:val="1"/>
        </w:numPr>
        <w:jc w:val="both"/>
        <w:rPr>
          <w:sz w:val="24"/>
          <w:szCs w:val="24"/>
        </w:rPr>
      </w:pPr>
      <w:r w:rsidRPr="00C2492B">
        <w:rPr>
          <w:sz w:val="24"/>
          <w:szCs w:val="24"/>
        </w:rPr>
        <w:t>For those living on their own, ask family or friends to assist with grocery shopping, or make use of online delivery se</w:t>
      </w:r>
      <w:r>
        <w:rPr>
          <w:sz w:val="24"/>
          <w:szCs w:val="24"/>
        </w:rPr>
        <w:t>rvices for quick and convenient</w:t>
      </w:r>
      <w:r w:rsidRPr="00C2492B">
        <w:rPr>
          <w:sz w:val="24"/>
          <w:szCs w:val="24"/>
        </w:rPr>
        <w:t xml:space="preserve"> grocery deliveries. </w:t>
      </w:r>
    </w:p>
    <w:p w:rsidR="003C37AA" w:rsidRPr="00C2492B" w:rsidRDefault="003C37AA" w:rsidP="003C37AA">
      <w:pPr>
        <w:pStyle w:val="ListParagraph"/>
        <w:numPr>
          <w:ilvl w:val="0"/>
          <w:numId w:val="1"/>
        </w:numPr>
        <w:jc w:val="both"/>
        <w:rPr>
          <w:sz w:val="24"/>
          <w:szCs w:val="24"/>
        </w:rPr>
      </w:pPr>
      <w:r>
        <w:rPr>
          <w:sz w:val="24"/>
          <w:szCs w:val="24"/>
        </w:rPr>
        <w:t>P</w:t>
      </w:r>
      <w:r w:rsidRPr="00C2492B">
        <w:rPr>
          <w:sz w:val="24"/>
          <w:szCs w:val="24"/>
        </w:rPr>
        <w:t xml:space="preserve">et owners should ask for assistance in taking care of their pets. If </w:t>
      </w:r>
      <w:r>
        <w:rPr>
          <w:sz w:val="24"/>
          <w:szCs w:val="24"/>
        </w:rPr>
        <w:t xml:space="preserve">this is not </w:t>
      </w:r>
      <w:r w:rsidRPr="00C2492B">
        <w:rPr>
          <w:sz w:val="24"/>
          <w:szCs w:val="24"/>
        </w:rPr>
        <w:t xml:space="preserve">an option, wear a mask and wash your hands before and after any interaction with your pets. And even though it will be difficult, remember to </w:t>
      </w:r>
      <w:r>
        <w:rPr>
          <w:sz w:val="24"/>
          <w:szCs w:val="24"/>
        </w:rPr>
        <w:t>avoid</w:t>
      </w:r>
      <w:r w:rsidRPr="00C2492B">
        <w:rPr>
          <w:sz w:val="24"/>
          <w:szCs w:val="24"/>
        </w:rPr>
        <w:t xml:space="preserve"> cuddles.</w:t>
      </w:r>
    </w:p>
    <w:p w:rsidR="00853F64" w:rsidRPr="00C2492B" w:rsidRDefault="00853F64" w:rsidP="00C2492B">
      <w:pPr>
        <w:pStyle w:val="ListParagraph"/>
        <w:numPr>
          <w:ilvl w:val="0"/>
          <w:numId w:val="1"/>
        </w:numPr>
        <w:jc w:val="both"/>
        <w:rPr>
          <w:sz w:val="24"/>
          <w:szCs w:val="24"/>
        </w:rPr>
      </w:pPr>
      <w:r w:rsidRPr="00C2492B">
        <w:rPr>
          <w:sz w:val="24"/>
          <w:szCs w:val="24"/>
        </w:rPr>
        <w:t xml:space="preserve">Those </w:t>
      </w:r>
      <w:r w:rsidR="00C2492B">
        <w:rPr>
          <w:sz w:val="24"/>
          <w:szCs w:val="24"/>
        </w:rPr>
        <w:t xml:space="preserve">who share </w:t>
      </w:r>
      <w:r w:rsidRPr="00C2492B">
        <w:rPr>
          <w:sz w:val="24"/>
          <w:szCs w:val="24"/>
        </w:rPr>
        <w:t>accommodation (</w:t>
      </w:r>
      <w:r w:rsidR="00C2492B">
        <w:rPr>
          <w:sz w:val="24"/>
          <w:szCs w:val="24"/>
        </w:rPr>
        <w:t xml:space="preserve">hostels, </w:t>
      </w:r>
      <w:r w:rsidRPr="00C2492B">
        <w:rPr>
          <w:sz w:val="24"/>
          <w:szCs w:val="24"/>
        </w:rPr>
        <w:t>university residence or similar) with a communal kitchen, bathrooms and living areas</w:t>
      </w:r>
      <w:r w:rsidR="00C2492B">
        <w:rPr>
          <w:sz w:val="24"/>
          <w:szCs w:val="24"/>
        </w:rPr>
        <w:t>,</w:t>
      </w:r>
      <w:r w:rsidRPr="00C2492B">
        <w:rPr>
          <w:sz w:val="24"/>
          <w:szCs w:val="24"/>
        </w:rPr>
        <w:t xml:space="preserve"> should </w:t>
      </w:r>
      <w:r w:rsidR="00C2492B">
        <w:rPr>
          <w:sz w:val="24"/>
          <w:szCs w:val="24"/>
        </w:rPr>
        <w:t>remain in their room and only leave</w:t>
      </w:r>
      <w:r w:rsidRPr="00C2492B">
        <w:rPr>
          <w:sz w:val="24"/>
          <w:szCs w:val="24"/>
        </w:rPr>
        <w:t xml:space="preserve"> when necessary </w:t>
      </w:r>
      <w:r w:rsidR="00C2492B">
        <w:rPr>
          <w:sz w:val="24"/>
          <w:szCs w:val="24"/>
        </w:rPr>
        <w:t>(an</w:t>
      </w:r>
      <w:r w:rsidRPr="00C2492B">
        <w:rPr>
          <w:sz w:val="24"/>
          <w:szCs w:val="24"/>
        </w:rPr>
        <w:t>d wearing a mask if they do so</w:t>
      </w:r>
      <w:r w:rsidR="00C2492B">
        <w:rPr>
          <w:sz w:val="24"/>
          <w:szCs w:val="24"/>
        </w:rPr>
        <w:t>)</w:t>
      </w:r>
      <w:r w:rsidRPr="00C2492B">
        <w:rPr>
          <w:sz w:val="24"/>
          <w:szCs w:val="24"/>
        </w:rPr>
        <w:t>.</w:t>
      </w:r>
    </w:p>
    <w:p w:rsidR="00C2492B" w:rsidRDefault="00C2492B" w:rsidP="00C2492B">
      <w:pPr>
        <w:pStyle w:val="ListParagraph"/>
        <w:numPr>
          <w:ilvl w:val="0"/>
          <w:numId w:val="1"/>
        </w:numPr>
        <w:jc w:val="both"/>
        <w:rPr>
          <w:sz w:val="24"/>
          <w:szCs w:val="24"/>
        </w:rPr>
      </w:pPr>
      <w:r>
        <w:rPr>
          <w:sz w:val="24"/>
          <w:szCs w:val="24"/>
        </w:rPr>
        <w:t xml:space="preserve">When washing laundry, </w:t>
      </w:r>
      <w:r w:rsidR="00853F64" w:rsidRPr="00C2492B">
        <w:rPr>
          <w:sz w:val="24"/>
          <w:szCs w:val="24"/>
        </w:rPr>
        <w:t>it is recommended to wash the items at th</w:t>
      </w:r>
      <w:r>
        <w:rPr>
          <w:sz w:val="24"/>
          <w:szCs w:val="24"/>
        </w:rPr>
        <w:t>e highest possible temperature (</w:t>
      </w:r>
      <w:r w:rsidR="00853F64" w:rsidRPr="00C2492B">
        <w:rPr>
          <w:sz w:val="24"/>
          <w:szCs w:val="24"/>
        </w:rPr>
        <w:t>that is compatible with the fabric</w:t>
      </w:r>
      <w:r>
        <w:rPr>
          <w:sz w:val="24"/>
          <w:szCs w:val="24"/>
        </w:rPr>
        <w:t>). This should be above 60°C if possible</w:t>
      </w:r>
      <w:r w:rsidR="00853F64" w:rsidRPr="00C2492B">
        <w:rPr>
          <w:sz w:val="24"/>
          <w:szCs w:val="24"/>
        </w:rPr>
        <w:t xml:space="preserve">. </w:t>
      </w:r>
      <w:r>
        <w:rPr>
          <w:sz w:val="24"/>
          <w:szCs w:val="24"/>
        </w:rPr>
        <w:t>Be mindful to clea</w:t>
      </w:r>
      <w:r w:rsidR="003C37AA">
        <w:rPr>
          <w:sz w:val="24"/>
          <w:szCs w:val="24"/>
        </w:rPr>
        <w:t>n</w:t>
      </w:r>
      <w:r>
        <w:rPr>
          <w:sz w:val="24"/>
          <w:szCs w:val="24"/>
        </w:rPr>
        <w:t xml:space="preserve"> the area around the washing machine.</w:t>
      </w:r>
      <w:r w:rsidRPr="00C2492B">
        <w:rPr>
          <w:sz w:val="24"/>
          <w:szCs w:val="24"/>
        </w:rPr>
        <w:t xml:space="preserve"> </w:t>
      </w:r>
    </w:p>
    <w:p w:rsidR="00853F64" w:rsidRPr="00C2492B" w:rsidRDefault="00C2492B" w:rsidP="00C2492B">
      <w:pPr>
        <w:pStyle w:val="ListParagraph"/>
        <w:numPr>
          <w:ilvl w:val="0"/>
          <w:numId w:val="1"/>
        </w:numPr>
        <w:jc w:val="both"/>
        <w:rPr>
          <w:sz w:val="24"/>
          <w:szCs w:val="24"/>
        </w:rPr>
      </w:pPr>
      <w:r w:rsidRPr="00C2492B">
        <w:rPr>
          <w:sz w:val="24"/>
          <w:szCs w:val="24"/>
        </w:rPr>
        <w:t>Laundry should not be taken to a launderette</w:t>
      </w:r>
      <w:r>
        <w:rPr>
          <w:sz w:val="24"/>
          <w:szCs w:val="24"/>
        </w:rPr>
        <w:t>.</w:t>
      </w:r>
    </w:p>
    <w:p w:rsidR="00C2492B" w:rsidRDefault="00853F64" w:rsidP="00C2492B">
      <w:pPr>
        <w:pStyle w:val="ListParagraph"/>
        <w:numPr>
          <w:ilvl w:val="0"/>
          <w:numId w:val="1"/>
        </w:numPr>
        <w:jc w:val="both"/>
        <w:rPr>
          <w:sz w:val="24"/>
          <w:szCs w:val="24"/>
        </w:rPr>
      </w:pPr>
      <w:r w:rsidRPr="00C2492B">
        <w:rPr>
          <w:sz w:val="24"/>
          <w:szCs w:val="24"/>
        </w:rPr>
        <w:t xml:space="preserve">If possible, the items should </w:t>
      </w:r>
      <w:r w:rsidR="00C2492B">
        <w:rPr>
          <w:sz w:val="24"/>
          <w:szCs w:val="24"/>
        </w:rPr>
        <w:t xml:space="preserve">be </w:t>
      </w:r>
      <w:r w:rsidRPr="00C2492B">
        <w:rPr>
          <w:sz w:val="24"/>
          <w:szCs w:val="24"/>
        </w:rPr>
        <w:t xml:space="preserve">tumble dried and ironed using the highest setting compatible with the fabric. </w:t>
      </w:r>
    </w:p>
    <w:p w:rsidR="00853F64" w:rsidRPr="003C37AA" w:rsidRDefault="00853F64" w:rsidP="00C2492B">
      <w:pPr>
        <w:pStyle w:val="ListParagraph"/>
        <w:numPr>
          <w:ilvl w:val="0"/>
          <w:numId w:val="1"/>
        </w:numPr>
        <w:jc w:val="both"/>
        <w:rPr>
          <w:sz w:val="24"/>
          <w:szCs w:val="24"/>
        </w:rPr>
      </w:pPr>
      <w:r w:rsidRPr="003C37AA">
        <w:rPr>
          <w:sz w:val="24"/>
          <w:szCs w:val="24"/>
        </w:rPr>
        <w:t xml:space="preserve">If you are unable to meet the minimum </w:t>
      </w:r>
      <w:r w:rsidR="003C37AA">
        <w:rPr>
          <w:sz w:val="24"/>
          <w:szCs w:val="24"/>
        </w:rPr>
        <w:t xml:space="preserve">criteria to safely self-isolate, you </w:t>
      </w:r>
      <w:r w:rsidRPr="003C37AA">
        <w:rPr>
          <w:sz w:val="24"/>
          <w:szCs w:val="24"/>
        </w:rPr>
        <w:t>should be admitted to an appropriate isolation facility, if available.</w:t>
      </w:r>
    </w:p>
    <w:p w:rsidR="00853F64" w:rsidRPr="00C2492B" w:rsidRDefault="00853F64" w:rsidP="00C2492B">
      <w:pPr>
        <w:pStyle w:val="ListParagraph"/>
        <w:numPr>
          <w:ilvl w:val="0"/>
          <w:numId w:val="1"/>
        </w:numPr>
        <w:jc w:val="both"/>
        <w:rPr>
          <w:sz w:val="24"/>
          <w:szCs w:val="24"/>
        </w:rPr>
      </w:pPr>
      <w:r w:rsidRPr="00C2492B">
        <w:rPr>
          <w:sz w:val="24"/>
          <w:szCs w:val="24"/>
        </w:rPr>
        <w:t xml:space="preserve">If you manage your symptoms in the safety of your residence, you can </w:t>
      </w:r>
      <w:r w:rsidR="003C37AA">
        <w:rPr>
          <w:sz w:val="24"/>
          <w:szCs w:val="24"/>
        </w:rPr>
        <w:t>de-isolate</w:t>
      </w:r>
      <w:r w:rsidRPr="00C2492B">
        <w:rPr>
          <w:sz w:val="24"/>
          <w:szCs w:val="24"/>
        </w:rPr>
        <w:t xml:space="preserve"> </w:t>
      </w:r>
      <w:r w:rsidR="003C37AA">
        <w:rPr>
          <w:sz w:val="24"/>
          <w:szCs w:val="24"/>
        </w:rPr>
        <w:t>after</w:t>
      </w:r>
      <w:r w:rsidRPr="00C2492B">
        <w:rPr>
          <w:sz w:val="24"/>
          <w:szCs w:val="24"/>
        </w:rPr>
        <w:t xml:space="preserve"> 10-days </w:t>
      </w:r>
      <w:r w:rsidR="003C37AA">
        <w:rPr>
          <w:sz w:val="24"/>
          <w:szCs w:val="24"/>
        </w:rPr>
        <w:t>if no new</w:t>
      </w:r>
      <w:r w:rsidRPr="00C2492B">
        <w:rPr>
          <w:sz w:val="24"/>
          <w:szCs w:val="24"/>
        </w:rPr>
        <w:t xml:space="preserve"> symptoms</w:t>
      </w:r>
      <w:r w:rsidR="003C37AA">
        <w:rPr>
          <w:sz w:val="24"/>
          <w:szCs w:val="24"/>
        </w:rPr>
        <w:t xml:space="preserve"> have presented</w:t>
      </w:r>
      <w:r w:rsidRPr="00C2492B">
        <w:rPr>
          <w:sz w:val="24"/>
          <w:szCs w:val="24"/>
        </w:rPr>
        <w:t xml:space="preserve">. And </w:t>
      </w:r>
      <w:r w:rsidR="003C37AA">
        <w:rPr>
          <w:sz w:val="24"/>
          <w:szCs w:val="24"/>
        </w:rPr>
        <w:t xml:space="preserve">only </w:t>
      </w:r>
      <w:r w:rsidRPr="00C2492B">
        <w:rPr>
          <w:sz w:val="24"/>
          <w:szCs w:val="24"/>
        </w:rPr>
        <w:t xml:space="preserve">if you have been fever-free for at least 24-hours without pharmaceutical intervention. </w:t>
      </w:r>
    </w:p>
    <w:p w:rsidR="00853F64" w:rsidRPr="00FD4BB7" w:rsidRDefault="00853F64" w:rsidP="00853F64">
      <w:pPr>
        <w:jc w:val="both"/>
        <w:rPr>
          <w:b/>
          <w:bCs/>
          <w:sz w:val="24"/>
          <w:szCs w:val="24"/>
        </w:rPr>
      </w:pPr>
    </w:p>
    <w:p w:rsidR="004A48D2" w:rsidRPr="00FD4BB7" w:rsidRDefault="004A48D2" w:rsidP="004A48D2">
      <w:pPr>
        <w:jc w:val="both"/>
        <w:rPr>
          <w:sz w:val="24"/>
          <w:szCs w:val="24"/>
        </w:rPr>
      </w:pPr>
      <w:r>
        <w:rPr>
          <w:bCs/>
          <w:sz w:val="24"/>
          <w:szCs w:val="24"/>
        </w:rPr>
        <w:t xml:space="preserve">Members of the public are encouraged to continue to play their part to curb the spread of COVID-19. This includes practicing </w:t>
      </w:r>
      <w:r>
        <w:rPr>
          <w:sz w:val="24"/>
          <w:szCs w:val="24"/>
        </w:rPr>
        <w:t>good hand hygiene, wearing</w:t>
      </w:r>
      <w:r w:rsidRPr="00FD4BB7">
        <w:rPr>
          <w:sz w:val="24"/>
          <w:szCs w:val="24"/>
        </w:rPr>
        <w:t xml:space="preserve"> a mask</w:t>
      </w:r>
      <w:r>
        <w:rPr>
          <w:sz w:val="24"/>
          <w:szCs w:val="24"/>
        </w:rPr>
        <w:t>, coughing</w:t>
      </w:r>
      <w:r w:rsidRPr="00FD4BB7">
        <w:rPr>
          <w:sz w:val="24"/>
          <w:szCs w:val="24"/>
        </w:rPr>
        <w:t xml:space="preserve"> and </w:t>
      </w:r>
      <w:r>
        <w:rPr>
          <w:sz w:val="24"/>
          <w:szCs w:val="24"/>
        </w:rPr>
        <w:t>sneezing</w:t>
      </w:r>
      <w:r w:rsidRPr="00FD4BB7">
        <w:rPr>
          <w:sz w:val="24"/>
          <w:szCs w:val="24"/>
        </w:rPr>
        <w:t xml:space="preserve"> into </w:t>
      </w:r>
      <w:r>
        <w:rPr>
          <w:sz w:val="24"/>
          <w:szCs w:val="24"/>
        </w:rPr>
        <w:t xml:space="preserve">the fold of one’s </w:t>
      </w:r>
      <w:r w:rsidRPr="00FD4BB7">
        <w:rPr>
          <w:sz w:val="24"/>
          <w:szCs w:val="24"/>
        </w:rPr>
        <w:t>elbow</w:t>
      </w:r>
      <w:r>
        <w:rPr>
          <w:sz w:val="24"/>
          <w:szCs w:val="24"/>
        </w:rPr>
        <w:t xml:space="preserve"> or tissue (immediately discarding into a dedicated bin after use) and not sharing personal items (including </w:t>
      </w:r>
      <w:r w:rsidRPr="00FD4BB7">
        <w:rPr>
          <w:sz w:val="24"/>
          <w:szCs w:val="24"/>
        </w:rPr>
        <w:t>mobile devices, cutlery</w:t>
      </w:r>
      <w:r>
        <w:rPr>
          <w:sz w:val="24"/>
          <w:szCs w:val="24"/>
        </w:rPr>
        <w:t xml:space="preserve">, </w:t>
      </w:r>
      <w:r w:rsidRPr="00FD4BB7">
        <w:rPr>
          <w:sz w:val="24"/>
          <w:szCs w:val="24"/>
        </w:rPr>
        <w:t>drinking glasses</w:t>
      </w:r>
      <w:r>
        <w:rPr>
          <w:sz w:val="24"/>
          <w:szCs w:val="24"/>
        </w:rPr>
        <w:t xml:space="preserve"> and vape mouthpieces). Additional measures include maintaining a distance of at least 1.5m from others, </w:t>
      </w:r>
      <w:r>
        <w:rPr>
          <w:sz w:val="24"/>
          <w:szCs w:val="24"/>
        </w:rPr>
        <w:lastRenderedPageBreak/>
        <w:t>c</w:t>
      </w:r>
      <w:r w:rsidRPr="00FD4BB7">
        <w:rPr>
          <w:sz w:val="24"/>
          <w:szCs w:val="24"/>
        </w:rPr>
        <w:t>lean</w:t>
      </w:r>
      <w:r>
        <w:rPr>
          <w:sz w:val="24"/>
          <w:szCs w:val="24"/>
        </w:rPr>
        <w:t>ing</w:t>
      </w:r>
      <w:r w:rsidRPr="00FD4BB7">
        <w:rPr>
          <w:sz w:val="24"/>
          <w:szCs w:val="24"/>
        </w:rPr>
        <w:t xml:space="preserve"> commonly touc</w:t>
      </w:r>
      <w:r>
        <w:rPr>
          <w:sz w:val="24"/>
          <w:szCs w:val="24"/>
        </w:rPr>
        <w:t xml:space="preserve">hed surfaces regularly, keeping social gatherings small and meeting outdoors or in well-ventilated areas. </w:t>
      </w:r>
    </w:p>
    <w:p w:rsidR="004A48D2" w:rsidRPr="00FD4BB7" w:rsidRDefault="004A48D2" w:rsidP="004A48D2">
      <w:pPr>
        <w:jc w:val="both"/>
        <w:rPr>
          <w:sz w:val="24"/>
          <w:szCs w:val="24"/>
        </w:rPr>
      </w:pPr>
    </w:p>
    <w:p w:rsidR="004A48D2" w:rsidRDefault="004A48D2" w:rsidP="004A48D2">
      <w:pPr>
        <w:jc w:val="both"/>
        <w:rPr>
          <w:sz w:val="24"/>
          <w:szCs w:val="24"/>
        </w:rPr>
      </w:pPr>
      <w:r w:rsidRPr="00FD4BB7">
        <w:rPr>
          <w:sz w:val="24"/>
          <w:szCs w:val="24"/>
        </w:rPr>
        <w:t xml:space="preserve">For more COVID-19 information, visit </w:t>
      </w:r>
      <w:hyperlink r:id="rId5" w:history="1">
        <w:r w:rsidRPr="00C81132">
          <w:rPr>
            <w:rStyle w:val="Hyperlink"/>
            <w:sz w:val="24"/>
            <w:szCs w:val="24"/>
          </w:rPr>
          <w:t>https://www.nicd.ac.za/diseases-a-z-index/covid-19/</w:t>
        </w:r>
      </w:hyperlink>
      <w:r>
        <w:rPr>
          <w:sz w:val="24"/>
          <w:szCs w:val="24"/>
        </w:rPr>
        <w:t xml:space="preserve"> </w:t>
      </w:r>
      <w:r w:rsidRPr="00FD4BB7">
        <w:rPr>
          <w:sz w:val="24"/>
          <w:szCs w:val="24"/>
        </w:rPr>
        <w:t xml:space="preserve">or contact the hotline on 0800 029 999. </w:t>
      </w:r>
      <w:r>
        <w:rPr>
          <w:sz w:val="24"/>
          <w:szCs w:val="24"/>
        </w:rPr>
        <w:t xml:space="preserve">For find out more about the new SARS-CoV02 lineage discovery, visit </w:t>
      </w:r>
      <w:hyperlink r:id="rId6" w:history="1">
        <w:r w:rsidRPr="00C81132">
          <w:rPr>
            <w:rStyle w:val="Hyperlink"/>
            <w:sz w:val="24"/>
            <w:szCs w:val="24"/>
          </w:rPr>
          <w:t>https://www.nicd.ac.za/new-variant-of-sars-cov-2-frequently-asked-questions/</w:t>
        </w:r>
      </w:hyperlink>
      <w:r>
        <w:rPr>
          <w:sz w:val="24"/>
          <w:szCs w:val="24"/>
        </w:rPr>
        <w:t xml:space="preserve">. </w:t>
      </w:r>
    </w:p>
    <w:p w:rsidR="004A48D2" w:rsidRDefault="004A48D2" w:rsidP="004A48D2">
      <w:pPr>
        <w:jc w:val="both"/>
        <w:rPr>
          <w:sz w:val="24"/>
          <w:szCs w:val="24"/>
        </w:rPr>
      </w:pPr>
      <w:r>
        <w:rPr>
          <w:sz w:val="24"/>
          <w:szCs w:val="24"/>
        </w:rPr>
        <w:t xml:space="preserve">And for those seeking workplace information, </w:t>
      </w:r>
      <w:r w:rsidRPr="00F56DC3">
        <w:rPr>
          <w:sz w:val="24"/>
          <w:szCs w:val="24"/>
        </w:rPr>
        <w:t xml:space="preserve">contact the National Institute for Occupational Health </w:t>
      </w:r>
      <w:r>
        <w:rPr>
          <w:sz w:val="24"/>
          <w:szCs w:val="24"/>
        </w:rPr>
        <w:t>on</w:t>
      </w:r>
      <w:r w:rsidRPr="00F56DC3">
        <w:rPr>
          <w:sz w:val="24"/>
          <w:szCs w:val="24"/>
        </w:rPr>
        <w:t xml:space="preserve"> 0800 212 175 or email at </w:t>
      </w:r>
      <w:hyperlink r:id="rId7" w:history="1">
        <w:r w:rsidRPr="00C81132">
          <w:rPr>
            <w:rStyle w:val="Hyperlink"/>
            <w:sz w:val="24"/>
            <w:szCs w:val="24"/>
          </w:rPr>
          <w:t>info@nioh.ac.za</w:t>
        </w:r>
      </w:hyperlink>
      <w:r>
        <w:rPr>
          <w:sz w:val="24"/>
          <w:szCs w:val="24"/>
        </w:rPr>
        <w:t xml:space="preserve"> </w:t>
      </w:r>
    </w:p>
    <w:p w:rsidR="00853F64" w:rsidRPr="00FD4BB7" w:rsidRDefault="00853F64" w:rsidP="00853F64">
      <w:pPr>
        <w:jc w:val="both"/>
        <w:rPr>
          <w:sz w:val="24"/>
          <w:szCs w:val="24"/>
        </w:rPr>
      </w:pPr>
    </w:p>
    <w:p w:rsidR="00A71F03" w:rsidRPr="00227243" w:rsidRDefault="00227243">
      <w:pPr>
        <w:rPr>
          <w:b/>
        </w:rPr>
      </w:pPr>
      <w:r w:rsidRPr="00227243">
        <w:rPr>
          <w:b/>
        </w:rPr>
        <w:t>5</w:t>
      </w:r>
      <w:r w:rsidR="004A48D2">
        <w:rPr>
          <w:b/>
        </w:rPr>
        <w:t>29</w:t>
      </w:r>
      <w:bookmarkStart w:id="0" w:name="_GoBack"/>
      <w:bookmarkEnd w:id="0"/>
      <w:r w:rsidRPr="00227243">
        <w:rPr>
          <w:b/>
        </w:rPr>
        <w:t xml:space="preserve"> words</w:t>
      </w:r>
    </w:p>
    <w:sectPr w:rsidR="00A71F03" w:rsidRPr="00227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1090"/>
    <w:multiLevelType w:val="hybridMultilevel"/>
    <w:tmpl w:val="2F16D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64"/>
    <w:rsid w:val="002041ED"/>
    <w:rsid w:val="00227243"/>
    <w:rsid w:val="00317906"/>
    <w:rsid w:val="003C37AA"/>
    <w:rsid w:val="004A48D2"/>
    <w:rsid w:val="007332EF"/>
    <w:rsid w:val="00853F64"/>
    <w:rsid w:val="00867A76"/>
    <w:rsid w:val="008701B6"/>
    <w:rsid w:val="00C2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8489"/>
  <w15:chartTrackingRefBased/>
  <w15:docId w15:val="{2DD669BD-A7AD-4192-8F15-2EFD1B03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F6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F64"/>
    <w:rPr>
      <w:color w:val="0563C1"/>
      <w:u w:val="single"/>
    </w:rPr>
  </w:style>
  <w:style w:type="paragraph" w:styleId="ListParagraph">
    <w:name w:val="List Paragraph"/>
    <w:basedOn w:val="Normal"/>
    <w:uiPriority w:val="34"/>
    <w:qFormat/>
    <w:rsid w:val="00C24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oh.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cd.ac.za/new-variant-of-sars-cov-2-frequently-asked-questions/" TargetMode="External"/><Relationship Id="rId5" Type="http://schemas.openxmlformats.org/officeDocument/2006/relationships/hyperlink" Target="https://www.nicd.ac.za/diseases-a-z-index/covid-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3054</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Nileen Gale</dc:creator>
  <cp:keywords/>
  <dc:description/>
  <cp:lastModifiedBy>Nileen Gale</cp:lastModifiedBy>
  <cp:revision>2</cp:revision>
  <dcterms:created xsi:type="dcterms:W3CDTF">2020-12-29T09:58:00Z</dcterms:created>
  <dcterms:modified xsi:type="dcterms:W3CDTF">2020-12-29T09:58:00Z</dcterms:modified>
</cp:coreProperties>
</file>