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95AD4" w14:textId="77777777" w:rsidR="00466769" w:rsidRPr="00F25886" w:rsidRDefault="00466769" w:rsidP="00466769">
      <w:pPr>
        <w:rPr>
          <w:rFonts w:asciiTheme="minorHAnsi" w:hAnsiTheme="minorHAnsi" w:cstheme="minorHAnsi"/>
          <w:b/>
          <w:bCs/>
          <w:color w:val="FF0000"/>
        </w:rPr>
      </w:pPr>
      <w:r w:rsidRPr="00F25886">
        <w:rPr>
          <w:rFonts w:asciiTheme="minorHAnsi" w:hAnsiTheme="minorHAnsi" w:cstheme="minorHAnsi"/>
          <w:b/>
          <w:bCs/>
          <w:color w:val="FF0000"/>
        </w:rPr>
        <w:t>Category 1: Immediate reporting telephonically followed by written or electronic notification within 24hrs of diagnosing a case</w:t>
      </w:r>
    </w:p>
    <w:p w14:paraId="50AE47DD" w14:textId="77777777" w:rsidR="00466769" w:rsidRPr="00F25886" w:rsidRDefault="00466769" w:rsidP="00466769">
      <w:pPr>
        <w:rPr>
          <w:rFonts w:asciiTheme="minorHAnsi" w:hAnsiTheme="minorHAnsi" w:cstheme="minorHAnsi"/>
          <w:b/>
          <w:bCs/>
          <w:color w:val="FF0000"/>
        </w:rPr>
      </w:pPr>
    </w:p>
    <w:p w14:paraId="4907C2C0" w14:textId="77777777" w:rsidR="00466769" w:rsidRPr="00F25886" w:rsidRDefault="00466769" w:rsidP="00466769">
      <w:pPr>
        <w:rPr>
          <w:rFonts w:asciiTheme="minorHAnsi" w:hAnsiTheme="minorHAnsi" w:cstheme="minorHAnsi"/>
          <w:b/>
          <w:bCs/>
          <w:color w:val="FF0000"/>
        </w:rPr>
      </w:pPr>
    </w:p>
    <w:p w14:paraId="49C714F1" w14:textId="77777777" w:rsidR="00466769" w:rsidRPr="00F25886" w:rsidRDefault="00466769" w:rsidP="00466769">
      <w:pPr>
        <w:jc w:val="center"/>
        <w:rPr>
          <w:rFonts w:asciiTheme="minorHAnsi" w:hAnsiTheme="minorHAnsi" w:cstheme="minorHAnsi"/>
          <w:b/>
          <w:color w:val="000000"/>
          <w:sz w:val="24"/>
          <w:szCs w:val="24"/>
          <w:lang w:val="en-US"/>
        </w:rPr>
      </w:pPr>
      <w:r w:rsidRPr="00F25886">
        <w:rPr>
          <w:rFonts w:asciiTheme="minorHAnsi" w:hAnsiTheme="minorHAnsi" w:cstheme="minorHAnsi"/>
          <w:b/>
          <w:color w:val="000000"/>
          <w:sz w:val="24"/>
          <w:szCs w:val="24"/>
          <w:lang w:val="en-US"/>
        </w:rPr>
        <w:t>PERTUSSIS</w:t>
      </w:r>
    </w:p>
    <w:p w14:paraId="757B4F8B" w14:textId="77777777" w:rsidR="00466769" w:rsidRPr="00F25886" w:rsidRDefault="00466769" w:rsidP="00466769">
      <w:pPr>
        <w:jc w:val="center"/>
        <w:rPr>
          <w:rFonts w:asciiTheme="minorHAnsi" w:hAnsiTheme="minorHAnsi" w:cstheme="minorHAnsi"/>
          <w:b/>
        </w:rPr>
      </w:pPr>
    </w:p>
    <w:tbl>
      <w:tblPr>
        <w:tblStyle w:val="TableGrid"/>
        <w:tblW w:w="15877" w:type="dxa"/>
        <w:tblInd w:w="-880" w:type="dxa"/>
        <w:tblLook w:val="04A0" w:firstRow="1" w:lastRow="0" w:firstColumn="1" w:lastColumn="0" w:noHBand="0" w:noVBand="1"/>
      </w:tblPr>
      <w:tblGrid>
        <w:gridCol w:w="3994"/>
        <w:gridCol w:w="2977"/>
        <w:gridCol w:w="3543"/>
        <w:gridCol w:w="2835"/>
        <w:gridCol w:w="2528"/>
      </w:tblGrid>
      <w:tr w:rsidR="00466769" w:rsidRPr="00F25886" w14:paraId="58AF81AA" w14:textId="77777777" w:rsidTr="000006D7">
        <w:trPr>
          <w:trHeight w:val="20"/>
        </w:trPr>
        <w:tc>
          <w:tcPr>
            <w:tcW w:w="3994" w:type="dxa"/>
          </w:tcPr>
          <w:p w14:paraId="16A77A37" w14:textId="77777777" w:rsidR="00466769" w:rsidRPr="00F25886" w:rsidRDefault="00466769" w:rsidP="000006D7">
            <w:pPr>
              <w:rPr>
                <w:rFonts w:asciiTheme="minorHAnsi" w:hAnsiTheme="minorHAnsi" w:cstheme="minorHAnsi"/>
                <w:b/>
                <w:color w:val="538135" w:themeColor="accent6" w:themeShade="BF"/>
                <w:sz w:val="24"/>
                <w:szCs w:val="24"/>
              </w:rPr>
            </w:pPr>
            <w:r w:rsidRPr="00F25886">
              <w:rPr>
                <w:rFonts w:asciiTheme="minorHAnsi" w:hAnsiTheme="minorHAnsi" w:cstheme="minorHAnsi"/>
                <w:b/>
                <w:color w:val="538135" w:themeColor="accent6" w:themeShade="BF"/>
                <w:sz w:val="24"/>
                <w:szCs w:val="24"/>
              </w:rPr>
              <w:t>Why is surveillance necessary?</w:t>
            </w:r>
          </w:p>
        </w:tc>
        <w:tc>
          <w:tcPr>
            <w:tcW w:w="2977" w:type="dxa"/>
          </w:tcPr>
          <w:p w14:paraId="3208470E" w14:textId="77777777" w:rsidR="00466769" w:rsidRPr="00F25886" w:rsidRDefault="00466769" w:rsidP="000006D7">
            <w:pPr>
              <w:rPr>
                <w:rFonts w:asciiTheme="minorHAnsi" w:hAnsiTheme="minorHAnsi" w:cstheme="minorHAnsi"/>
                <w:b/>
                <w:color w:val="538135" w:themeColor="accent6" w:themeShade="BF"/>
                <w:sz w:val="24"/>
                <w:szCs w:val="24"/>
              </w:rPr>
            </w:pPr>
            <w:r w:rsidRPr="00F25886">
              <w:rPr>
                <w:rFonts w:asciiTheme="minorHAnsi" w:hAnsiTheme="minorHAnsi" w:cstheme="minorHAnsi"/>
                <w:b/>
                <w:color w:val="538135" w:themeColor="accent6" w:themeShade="BF"/>
                <w:sz w:val="24"/>
                <w:szCs w:val="24"/>
              </w:rPr>
              <w:t>Who must notify and when?</w:t>
            </w:r>
          </w:p>
          <w:p w14:paraId="029AAAF9" w14:textId="77777777" w:rsidR="00466769" w:rsidRPr="00F25886" w:rsidRDefault="00466769" w:rsidP="000006D7">
            <w:pPr>
              <w:pStyle w:val="ListParagraph"/>
              <w:ind w:left="251"/>
              <w:rPr>
                <w:rFonts w:asciiTheme="minorHAnsi" w:hAnsiTheme="minorHAnsi" w:cstheme="minorHAnsi"/>
              </w:rPr>
            </w:pPr>
          </w:p>
        </w:tc>
        <w:tc>
          <w:tcPr>
            <w:tcW w:w="3543" w:type="dxa"/>
          </w:tcPr>
          <w:p w14:paraId="029DBF7E" w14:textId="77777777" w:rsidR="00466769" w:rsidRPr="00F25886" w:rsidRDefault="00466769" w:rsidP="000006D7">
            <w:pPr>
              <w:rPr>
                <w:rFonts w:asciiTheme="minorHAnsi" w:hAnsiTheme="minorHAnsi" w:cstheme="minorHAnsi"/>
                <w:b/>
                <w:color w:val="538135" w:themeColor="accent6" w:themeShade="BF"/>
                <w:sz w:val="24"/>
                <w:szCs w:val="24"/>
              </w:rPr>
            </w:pPr>
            <w:r w:rsidRPr="00F25886">
              <w:rPr>
                <w:rFonts w:asciiTheme="minorHAnsi" w:hAnsiTheme="minorHAnsi" w:cstheme="minorHAnsi"/>
                <w:b/>
                <w:color w:val="538135" w:themeColor="accent6" w:themeShade="BF"/>
                <w:sz w:val="24"/>
                <w:szCs w:val="24"/>
              </w:rPr>
              <w:t>Suspected case definition</w:t>
            </w:r>
          </w:p>
          <w:p w14:paraId="78C7FE9E" w14:textId="77777777" w:rsidR="00466769" w:rsidRPr="00F25886" w:rsidRDefault="00466769" w:rsidP="000006D7">
            <w:pPr>
              <w:rPr>
                <w:rFonts w:asciiTheme="minorHAnsi" w:hAnsiTheme="minorHAnsi" w:cstheme="minorHAnsi"/>
                <w:b/>
                <w:color w:val="538135" w:themeColor="accent6" w:themeShade="BF"/>
              </w:rPr>
            </w:pPr>
          </w:p>
        </w:tc>
        <w:tc>
          <w:tcPr>
            <w:tcW w:w="2835" w:type="dxa"/>
          </w:tcPr>
          <w:p w14:paraId="2B7FECEE" w14:textId="77777777" w:rsidR="00466769" w:rsidRPr="00F25886" w:rsidRDefault="00466769" w:rsidP="000006D7">
            <w:pPr>
              <w:rPr>
                <w:rFonts w:asciiTheme="minorHAnsi" w:hAnsiTheme="minorHAnsi" w:cstheme="minorHAnsi"/>
                <w:b/>
                <w:color w:val="538135" w:themeColor="accent6" w:themeShade="BF"/>
                <w:sz w:val="24"/>
                <w:szCs w:val="24"/>
              </w:rPr>
            </w:pPr>
            <w:r w:rsidRPr="00F25886">
              <w:rPr>
                <w:rFonts w:asciiTheme="minorHAnsi" w:hAnsiTheme="minorHAnsi" w:cstheme="minorHAnsi"/>
                <w:b/>
                <w:color w:val="538135" w:themeColor="accent6" w:themeShade="BF"/>
                <w:sz w:val="24"/>
                <w:szCs w:val="24"/>
              </w:rPr>
              <w:t>Probable case definition</w:t>
            </w:r>
          </w:p>
        </w:tc>
        <w:tc>
          <w:tcPr>
            <w:tcW w:w="2528" w:type="dxa"/>
          </w:tcPr>
          <w:p w14:paraId="65B12A45" w14:textId="77777777" w:rsidR="00466769" w:rsidRPr="00F25886" w:rsidRDefault="00466769" w:rsidP="000006D7">
            <w:pPr>
              <w:rPr>
                <w:rFonts w:asciiTheme="minorHAnsi" w:hAnsiTheme="minorHAnsi" w:cstheme="minorHAnsi"/>
                <w:b/>
                <w:color w:val="538135" w:themeColor="accent6" w:themeShade="BF"/>
                <w:sz w:val="24"/>
                <w:szCs w:val="24"/>
              </w:rPr>
            </w:pPr>
            <w:r w:rsidRPr="00F25886">
              <w:rPr>
                <w:rFonts w:asciiTheme="minorHAnsi" w:hAnsiTheme="minorHAnsi" w:cstheme="minorHAnsi"/>
                <w:b/>
                <w:color w:val="538135" w:themeColor="accent6" w:themeShade="BF"/>
                <w:sz w:val="24"/>
                <w:szCs w:val="24"/>
              </w:rPr>
              <w:t>Confirmed case definition</w:t>
            </w:r>
          </w:p>
        </w:tc>
      </w:tr>
      <w:tr w:rsidR="00466769" w:rsidRPr="00F25886" w14:paraId="2BD19F55" w14:textId="77777777" w:rsidTr="000006D7">
        <w:tc>
          <w:tcPr>
            <w:tcW w:w="3994" w:type="dxa"/>
            <w:shd w:val="clear" w:color="auto" w:fill="D9D9D9" w:themeFill="background1" w:themeFillShade="D9"/>
          </w:tcPr>
          <w:p w14:paraId="600E4679" w14:textId="77777777" w:rsidR="00466769" w:rsidRPr="00F25886" w:rsidRDefault="00466769" w:rsidP="000006D7">
            <w:pPr>
              <w:rPr>
                <w:rFonts w:asciiTheme="minorHAnsi" w:hAnsiTheme="minorHAnsi" w:cstheme="minorHAnsi"/>
              </w:rPr>
            </w:pPr>
          </w:p>
        </w:tc>
        <w:tc>
          <w:tcPr>
            <w:tcW w:w="2977" w:type="dxa"/>
            <w:shd w:val="clear" w:color="auto" w:fill="D9D9D9" w:themeFill="background1" w:themeFillShade="D9"/>
          </w:tcPr>
          <w:p w14:paraId="1EB2897E" w14:textId="77777777" w:rsidR="00466769" w:rsidRPr="00F25886" w:rsidRDefault="00466769" w:rsidP="000006D7">
            <w:pPr>
              <w:rPr>
                <w:rFonts w:asciiTheme="minorHAnsi" w:hAnsiTheme="minorHAnsi" w:cstheme="minorHAnsi"/>
              </w:rPr>
            </w:pPr>
          </w:p>
        </w:tc>
        <w:tc>
          <w:tcPr>
            <w:tcW w:w="3543" w:type="dxa"/>
            <w:shd w:val="clear" w:color="auto" w:fill="D9D9D9" w:themeFill="background1" w:themeFillShade="D9"/>
          </w:tcPr>
          <w:p w14:paraId="42517214" w14:textId="77777777" w:rsidR="00466769" w:rsidRPr="00F25886" w:rsidRDefault="00466769" w:rsidP="000006D7">
            <w:pPr>
              <w:rPr>
                <w:rFonts w:asciiTheme="minorHAnsi" w:hAnsiTheme="minorHAnsi" w:cstheme="minorHAnsi"/>
              </w:rPr>
            </w:pPr>
          </w:p>
        </w:tc>
        <w:tc>
          <w:tcPr>
            <w:tcW w:w="2835" w:type="dxa"/>
            <w:shd w:val="clear" w:color="auto" w:fill="D9D9D9" w:themeFill="background1" w:themeFillShade="D9"/>
          </w:tcPr>
          <w:p w14:paraId="499231CC" w14:textId="77777777" w:rsidR="00466769" w:rsidRPr="00F25886" w:rsidRDefault="00466769" w:rsidP="000006D7">
            <w:pPr>
              <w:rPr>
                <w:rFonts w:asciiTheme="minorHAnsi" w:hAnsiTheme="minorHAnsi" w:cstheme="minorHAnsi"/>
              </w:rPr>
            </w:pPr>
          </w:p>
        </w:tc>
        <w:tc>
          <w:tcPr>
            <w:tcW w:w="2528" w:type="dxa"/>
            <w:shd w:val="clear" w:color="auto" w:fill="D9D9D9" w:themeFill="background1" w:themeFillShade="D9"/>
          </w:tcPr>
          <w:p w14:paraId="088D325C" w14:textId="77777777" w:rsidR="00466769" w:rsidRPr="00F25886" w:rsidRDefault="00466769" w:rsidP="000006D7">
            <w:pPr>
              <w:rPr>
                <w:rFonts w:asciiTheme="minorHAnsi" w:hAnsiTheme="minorHAnsi" w:cstheme="minorHAnsi"/>
              </w:rPr>
            </w:pPr>
          </w:p>
        </w:tc>
      </w:tr>
      <w:tr w:rsidR="00466769" w:rsidRPr="00F25886" w14:paraId="1AFBA90D" w14:textId="77777777" w:rsidTr="000006D7">
        <w:tc>
          <w:tcPr>
            <w:tcW w:w="3994" w:type="dxa"/>
          </w:tcPr>
          <w:p w14:paraId="23DA444A" w14:textId="77777777" w:rsidR="00466769" w:rsidRPr="00F25886" w:rsidRDefault="00466769" w:rsidP="000006D7">
            <w:pPr>
              <w:rPr>
                <w:rFonts w:asciiTheme="minorHAnsi" w:hAnsiTheme="minorHAnsi" w:cstheme="minorHAnsi"/>
                <w:sz w:val="20"/>
              </w:rPr>
            </w:pPr>
            <w:r w:rsidRPr="00F25886">
              <w:rPr>
                <w:rFonts w:asciiTheme="minorHAnsi" w:hAnsiTheme="minorHAnsi" w:cstheme="minorHAnsi"/>
                <w:sz w:val="20"/>
              </w:rPr>
              <w:t xml:space="preserve">Pertussis or ‘whooping cough’ is a highly contagious bacterial respiratory tract disease, caused by </w:t>
            </w:r>
            <w:r w:rsidRPr="00F25886">
              <w:rPr>
                <w:rFonts w:asciiTheme="minorHAnsi" w:hAnsiTheme="minorHAnsi" w:cstheme="minorHAnsi"/>
                <w:i/>
                <w:sz w:val="20"/>
              </w:rPr>
              <w:t xml:space="preserve">Bordetella pertussis. </w:t>
            </w:r>
            <w:r w:rsidRPr="00F25886">
              <w:rPr>
                <w:rFonts w:asciiTheme="minorHAnsi" w:hAnsiTheme="minorHAnsi" w:cstheme="minorHAnsi"/>
                <w:sz w:val="20"/>
              </w:rPr>
              <w:t>It occurs mainly in infants and young children and is transmitted through respiratory secretions.</w:t>
            </w:r>
          </w:p>
          <w:p w14:paraId="077A9E82" w14:textId="77777777" w:rsidR="00466769" w:rsidRPr="00F25886" w:rsidRDefault="00466769" w:rsidP="000006D7">
            <w:pPr>
              <w:rPr>
                <w:rFonts w:asciiTheme="minorHAnsi" w:hAnsiTheme="minorHAnsi" w:cstheme="minorHAnsi"/>
                <w:sz w:val="20"/>
              </w:rPr>
            </w:pPr>
          </w:p>
          <w:p w14:paraId="061F899E" w14:textId="77777777" w:rsidR="00466769" w:rsidRPr="00F25886" w:rsidRDefault="00466769" w:rsidP="000006D7">
            <w:pPr>
              <w:rPr>
                <w:rFonts w:asciiTheme="minorHAnsi" w:hAnsiTheme="minorHAnsi" w:cstheme="minorHAnsi"/>
                <w:sz w:val="20"/>
              </w:rPr>
            </w:pPr>
            <w:r w:rsidRPr="00F25886">
              <w:rPr>
                <w:rFonts w:asciiTheme="minorHAnsi" w:hAnsiTheme="minorHAnsi" w:cstheme="minorHAnsi"/>
                <w:sz w:val="20"/>
              </w:rPr>
              <w:t xml:space="preserve">Pertussis is notifiable because it is transmissible, and carries a high mortality in children under the age of 1 year, especially children too young to be vaccinated or who have not yet completed their primary vaccination series. </w:t>
            </w:r>
          </w:p>
          <w:p w14:paraId="02EF2235" w14:textId="77777777" w:rsidR="00466769" w:rsidRPr="00F25886" w:rsidRDefault="00466769" w:rsidP="000006D7">
            <w:pPr>
              <w:rPr>
                <w:rFonts w:asciiTheme="minorHAnsi" w:hAnsiTheme="minorHAnsi" w:cstheme="minorHAnsi"/>
                <w:sz w:val="20"/>
              </w:rPr>
            </w:pPr>
          </w:p>
          <w:p w14:paraId="2AFFFA63" w14:textId="77777777" w:rsidR="00466769" w:rsidRPr="00F25886" w:rsidRDefault="00466769" w:rsidP="000006D7">
            <w:pPr>
              <w:rPr>
                <w:rFonts w:asciiTheme="minorHAnsi" w:hAnsiTheme="minorHAnsi" w:cstheme="minorHAnsi"/>
                <w:sz w:val="20"/>
                <w:szCs w:val="20"/>
              </w:rPr>
            </w:pPr>
            <w:r w:rsidRPr="00F25886">
              <w:rPr>
                <w:rFonts w:asciiTheme="minorHAnsi" w:hAnsiTheme="minorHAnsi" w:cstheme="minorHAnsi"/>
                <w:sz w:val="20"/>
              </w:rPr>
              <w:t xml:space="preserve">Pertussis may be prevented in contacts by giving chemoprophylaxis. </w:t>
            </w:r>
          </w:p>
        </w:tc>
        <w:tc>
          <w:tcPr>
            <w:tcW w:w="2977" w:type="dxa"/>
          </w:tcPr>
          <w:p w14:paraId="3935651C" w14:textId="77777777" w:rsidR="00466769" w:rsidRPr="00F25886" w:rsidRDefault="00466769" w:rsidP="000006D7">
            <w:pPr>
              <w:autoSpaceDE w:val="0"/>
              <w:autoSpaceDN w:val="0"/>
              <w:adjustRightInd w:val="0"/>
              <w:ind w:left="-32"/>
              <w:rPr>
                <w:rFonts w:asciiTheme="minorHAnsi" w:hAnsiTheme="minorHAnsi" w:cstheme="minorHAnsi"/>
                <w:sz w:val="20"/>
                <w:szCs w:val="20"/>
              </w:rPr>
            </w:pPr>
            <w:r w:rsidRPr="00F25886">
              <w:rPr>
                <w:rFonts w:asciiTheme="minorHAnsi" w:hAnsiTheme="minorHAnsi" w:cstheme="minorHAnsi"/>
                <w:sz w:val="20"/>
                <w:szCs w:val="20"/>
              </w:rPr>
              <w:t xml:space="preserve">Clinicians should notify cases of pertussis on the basis of clinical suspicion. </w:t>
            </w:r>
          </w:p>
          <w:p w14:paraId="5074B60B" w14:textId="77777777" w:rsidR="00466769" w:rsidRPr="00F25886" w:rsidRDefault="00466769" w:rsidP="000006D7">
            <w:pPr>
              <w:autoSpaceDE w:val="0"/>
              <w:autoSpaceDN w:val="0"/>
              <w:adjustRightInd w:val="0"/>
              <w:ind w:left="-32"/>
              <w:rPr>
                <w:rFonts w:asciiTheme="minorHAnsi" w:hAnsiTheme="minorHAnsi" w:cstheme="minorHAnsi"/>
                <w:sz w:val="20"/>
                <w:szCs w:val="20"/>
              </w:rPr>
            </w:pPr>
          </w:p>
          <w:p w14:paraId="287899CA" w14:textId="77777777" w:rsidR="00466769" w:rsidRPr="00F25886" w:rsidRDefault="00466769" w:rsidP="000006D7">
            <w:pPr>
              <w:autoSpaceDE w:val="0"/>
              <w:autoSpaceDN w:val="0"/>
              <w:adjustRightInd w:val="0"/>
              <w:ind w:left="-32"/>
              <w:rPr>
                <w:rFonts w:asciiTheme="minorHAnsi" w:hAnsiTheme="minorHAnsi" w:cstheme="minorHAnsi"/>
                <w:sz w:val="20"/>
                <w:szCs w:val="20"/>
              </w:rPr>
            </w:pPr>
            <w:proofErr w:type="spellStart"/>
            <w:r w:rsidRPr="00F25886">
              <w:rPr>
                <w:rFonts w:asciiTheme="minorHAnsi" w:hAnsiTheme="minorHAnsi" w:cstheme="minorHAnsi"/>
                <w:sz w:val="20"/>
                <w:szCs w:val="20"/>
              </w:rPr>
              <w:t>Clinicans</w:t>
            </w:r>
            <w:proofErr w:type="spellEnd"/>
            <w:r w:rsidRPr="00F25886">
              <w:rPr>
                <w:rFonts w:asciiTheme="minorHAnsi" w:hAnsiTheme="minorHAnsi" w:cstheme="minorHAnsi"/>
                <w:sz w:val="20"/>
                <w:szCs w:val="20"/>
              </w:rPr>
              <w:t xml:space="preserve"> should not wait for laboratory confirmation before notifying. </w:t>
            </w:r>
          </w:p>
          <w:p w14:paraId="35B0B366" w14:textId="77777777" w:rsidR="00466769" w:rsidRPr="00F25886" w:rsidRDefault="00466769" w:rsidP="000006D7">
            <w:pPr>
              <w:autoSpaceDE w:val="0"/>
              <w:autoSpaceDN w:val="0"/>
              <w:adjustRightInd w:val="0"/>
              <w:ind w:left="-32"/>
              <w:rPr>
                <w:rFonts w:asciiTheme="minorHAnsi" w:hAnsiTheme="minorHAnsi" w:cstheme="minorHAnsi"/>
                <w:sz w:val="20"/>
                <w:szCs w:val="20"/>
              </w:rPr>
            </w:pPr>
          </w:p>
          <w:p w14:paraId="56DF21CD" w14:textId="77777777" w:rsidR="00466769" w:rsidRPr="00F25886" w:rsidRDefault="00466769" w:rsidP="000006D7">
            <w:pPr>
              <w:autoSpaceDE w:val="0"/>
              <w:autoSpaceDN w:val="0"/>
              <w:adjustRightInd w:val="0"/>
              <w:ind w:left="-32"/>
              <w:rPr>
                <w:rFonts w:asciiTheme="minorHAnsi" w:hAnsiTheme="minorHAnsi" w:cstheme="minorHAnsi"/>
                <w:sz w:val="20"/>
                <w:szCs w:val="20"/>
              </w:rPr>
            </w:pPr>
          </w:p>
        </w:tc>
        <w:tc>
          <w:tcPr>
            <w:tcW w:w="3543" w:type="dxa"/>
          </w:tcPr>
          <w:p w14:paraId="492095D5" w14:textId="77777777" w:rsidR="00466769" w:rsidRPr="00F25886" w:rsidRDefault="00466769" w:rsidP="000006D7">
            <w:pPr>
              <w:rPr>
                <w:rFonts w:asciiTheme="minorHAnsi" w:hAnsiTheme="minorHAnsi" w:cstheme="minorHAnsi"/>
                <w:sz w:val="20"/>
                <w:szCs w:val="20"/>
              </w:rPr>
            </w:pPr>
            <w:r w:rsidRPr="00F25886">
              <w:rPr>
                <w:rFonts w:asciiTheme="minorHAnsi" w:hAnsiTheme="minorHAnsi" w:cstheme="minorHAnsi"/>
                <w:sz w:val="20"/>
                <w:szCs w:val="20"/>
              </w:rPr>
              <w:t xml:space="preserve">Any person with an acute cough illness lasting ≥14 days (or cough illness of any duration for children &lt;1 year), without a more likely diagnosis AND one or more of the following signs or symptoms: </w:t>
            </w:r>
          </w:p>
          <w:p w14:paraId="0220D67D" w14:textId="77777777" w:rsidR="00466769" w:rsidRPr="00F25886" w:rsidRDefault="00466769" w:rsidP="00466769">
            <w:pPr>
              <w:pStyle w:val="ListParagraph"/>
              <w:numPr>
                <w:ilvl w:val="0"/>
                <w:numId w:val="1"/>
              </w:numPr>
              <w:rPr>
                <w:rFonts w:asciiTheme="minorHAnsi" w:hAnsiTheme="minorHAnsi" w:cstheme="minorHAnsi"/>
                <w:sz w:val="20"/>
                <w:szCs w:val="20"/>
              </w:rPr>
            </w:pPr>
            <w:r w:rsidRPr="00F25886">
              <w:rPr>
                <w:rFonts w:asciiTheme="minorHAnsi" w:hAnsiTheme="minorHAnsi" w:cstheme="minorHAnsi"/>
                <w:sz w:val="20"/>
                <w:szCs w:val="20"/>
              </w:rPr>
              <w:t xml:space="preserve">paroxysms of coughing, </w:t>
            </w:r>
          </w:p>
          <w:p w14:paraId="40D11F2D" w14:textId="77777777" w:rsidR="00466769" w:rsidRPr="00F25886" w:rsidRDefault="00466769" w:rsidP="00466769">
            <w:pPr>
              <w:pStyle w:val="ListParagraph"/>
              <w:numPr>
                <w:ilvl w:val="0"/>
                <w:numId w:val="1"/>
              </w:numPr>
              <w:rPr>
                <w:rFonts w:asciiTheme="minorHAnsi" w:hAnsiTheme="minorHAnsi" w:cstheme="minorHAnsi"/>
                <w:sz w:val="20"/>
                <w:szCs w:val="20"/>
              </w:rPr>
            </w:pPr>
            <w:r w:rsidRPr="00F25886">
              <w:rPr>
                <w:rFonts w:asciiTheme="minorHAnsi" w:hAnsiTheme="minorHAnsi" w:cstheme="minorHAnsi"/>
                <w:sz w:val="20"/>
                <w:szCs w:val="20"/>
              </w:rPr>
              <w:t xml:space="preserve">or inspiratory "whoop”, </w:t>
            </w:r>
          </w:p>
          <w:p w14:paraId="31A5C9CF" w14:textId="77777777" w:rsidR="00466769" w:rsidRPr="00F25886" w:rsidRDefault="00466769" w:rsidP="00466769">
            <w:pPr>
              <w:pStyle w:val="ListParagraph"/>
              <w:numPr>
                <w:ilvl w:val="0"/>
                <w:numId w:val="1"/>
              </w:numPr>
              <w:rPr>
                <w:rFonts w:asciiTheme="minorHAnsi" w:hAnsiTheme="minorHAnsi" w:cstheme="minorHAnsi"/>
                <w:sz w:val="20"/>
                <w:szCs w:val="20"/>
              </w:rPr>
            </w:pPr>
            <w:r w:rsidRPr="00F25886">
              <w:rPr>
                <w:rFonts w:asciiTheme="minorHAnsi" w:hAnsiTheme="minorHAnsi" w:cstheme="minorHAnsi"/>
                <w:sz w:val="20"/>
                <w:szCs w:val="20"/>
              </w:rPr>
              <w:t xml:space="preserve">or post-tussive vomiting </w:t>
            </w:r>
          </w:p>
          <w:p w14:paraId="403BC71E" w14:textId="77777777" w:rsidR="00466769" w:rsidRPr="00F25886" w:rsidRDefault="00466769" w:rsidP="00466769">
            <w:pPr>
              <w:pStyle w:val="ListParagraph"/>
              <w:numPr>
                <w:ilvl w:val="0"/>
                <w:numId w:val="1"/>
              </w:numPr>
              <w:rPr>
                <w:rFonts w:asciiTheme="minorHAnsi" w:hAnsiTheme="minorHAnsi" w:cstheme="minorHAnsi"/>
                <w:sz w:val="20"/>
                <w:szCs w:val="20"/>
              </w:rPr>
            </w:pPr>
            <w:r w:rsidRPr="00F25886">
              <w:rPr>
                <w:rFonts w:asciiTheme="minorHAnsi" w:hAnsiTheme="minorHAnsi" w:cstheme="minorHAnsi"/>
                <w:sz w:val="20"/>
                <w:szCs w:val="20"/>
              </w:rPr>
              <w:t>or apnoea in children &lt;1 year;</w:t>
            </w:r>
          </w:p>
          <w:p w14:paraId="50529739" w14:textId="77777777" w:rsidR="00466769" w:rsidRPr="00F25886" w:rsidRDefault="00466769" w:rsidP="000006D7">
            <w:pPr>
              <w:rPr>
                <w:rFonts w:asciiTheme="minorHAnsi" w:hAnsiTheme="minorHAnsi" w:cstheme="minorHAnsi"/>
                <w:sz w:val="20"/>
                <w:szCs w:val="20"/>
              </w:rPr>
            </w:pPr>
          </w:p>
          <w:p w14:paraId="0B8050EF" w14:textId="77777777" w:rsidR="00466769" w:rsidRPr="00F25886" w:rsidRDefault="00466769" w:rsidP="000006D7">
            <w:pPr>
              <w:rPr>
                <w:rFonts w:asciiTheme="minorHAnsi" w:hAnsiTheme="minorHAnsi" w:cstheme="minorHAnsi"/>
                <w:sz w:val="20"/>
                <w:szCs w:val="20"/>
              </w:rPr>
            </w:pPr>
            <w:r w:rsidRPr="00F25886">
              <w:rPr>
                <w:rFonts w:asciiTheme="minorHAnsi" w:hAnsiTheme="minorHAnsi" w:cstheme="minorHAnsi"/>
                <w:sz w:val="20"/>
                <w:szCs w:val="20"/>
              </w:rPr>
              <w:t>OR</w:t>
            </w:r>
          </w:p>
          <w:p w14:paraId="54AD9187" w14:textId="77777777" w:rsidR="00466769" w:rsidRPr="00F25886" w:rsidRDefault="00466769" w:rsidP="000006D7">
            <w:pPr>
              <w:rPr>
                <w:rFonts w:asciiTheme="minorHAnsi" w:hAnsiTheme="minorHAnsi" w:cstheme="minorHAnsi"/>
                <w:sz w:val="20"/>
                <w:szCs w:val="20"/>
              </w:rPr>
            </w:pPr>
          </w:p>
          <w:p w14:paraId="21B4C46F" w14:textId="77777777" w:rsidR="00466769" w:rsidRPr="00F25886" w:rsidRDefault="00466769" w:rsidP="000006D7">
            <w:pPr>
              <w:rPr>
                <w:rFonts w:asciiTheme="minorHAnsi" w:hAnsiTheme="minorHAnsi" w:cstheme="minorHAnsi"/>
                <w:sz w:val="20"/>
                <w:szCs w:val="20"/>
              </w:rPr>
            </w:pPr>
            <w:r w:rsidRPr="00F25886">
              <w:rPr>
                <w:rFonts w:asciiTheme="minorHAnsi" w:hAnsiTheme="minorHAnsi" w:cstheme="minorHAnsi"/>
                <w:sz w:val="20"/>
                <w:szCs w:val="20"/>
              </w:rPr>
              <w:t xml:space="preserve">Any person in whom a clinician suspects pertussis. </w:t>
            </w:r>
          </w:p>
        </w:tc>
        <w:tc>
          <w:tcPr>
            <w:tcW w:w="2835" w:type="dxa"/>
          </w:tcPr>
          <w:p w14:paraId="2EE08861" w14:textId="77777777" w:rsidR="00466769" w:rsidRPr="00F25886" w:rsidRDefault="00466769" w:rsidP="000006D7">
            <w:pPr>
              <w:rPr>
                <w:rFonts w:asciiTheme="minorHAnsi" w:hAnsiTheme="minorHAnsi" w:cstheme="minorHAnsi"/>
                <w:sz w:val="20"/>
                <w:szCs w:val="20"/>
              </w:rPr>
            </w:pPr>
            <w:r w:rsidRPr="00F25886">
              <w:rPr>
                <w:rFonts w:asciiTheme="minorHAnsi" w:hAnsiTheme="minorHAnsi" w:cstheme="minorHAnsi"/>
                <w:sz w:val="20"/>
                <w:szCs w:val="20"/>
              </w:rPr>
              <w:t xml:space="preserve">Any person meeting the clinical case definition </w:t>
            </w:r>
          </w:p>
          <w:p w14:paraId="76DCB199" w14:textId="77777777" w:rsidR="00466769" w:rsidRPr="00F25886" w:rsidRDefault="00466769" w:rsidP="000006D7">
            <w:pPr>
              <w:rPr>
                <w:rFonts w:asciiTheme="minorHAnsi" w:hAnsiTheme="minorHAnsi" w:cstheme="minorHAnsi"/>
                <w:sz w:val="20"/>
                <w:szCs w:val="20"/>
              </w:rPr>
            </w:pPr>
          </w:p>
          <w:p w14:paraId="0B963BE9" w14:textId="77777777" w:rsidR="00466769" w:rsidRPr="00F25886" w:rsidRDefault="00466769" w:rsidP="000006D7">
            <w:pPr>
              <w:rPr>
                <w:rFonts w:asciiTheme="minorHAnsi" w:hAnsiTheme="minorHAnsi" w:cstheme="minorHAnsi"/>
                <w:b/>
                <w:sz w:val="20"/>
                <w:szCs w:val="20"/>
              </w:rPr>
            </w:pPr>
            <w:r w:rsidRPr="00F25886">
              <w:rPr>
                <w:rFonts w:asciiTheme="minorHAnsi" w:hAnsiTheme="minorHAnsi" w:cstheme="minorHAnsi"/>
                <w:b/>
                <w:sz w:val="20"/>
                <w:szCs w:val="20"/>
              </w:rPr>
              <w:t>AND</w:t>
            </w:r>
          </w:p>
          <w:p w14:paraId="1D8520E7" w14:textId="77777777" w:rsidR="00466769" w:rsidRPr="00F25886" w:rsidRDefault="00466769" w:rsidP="000006D7">
            <w:pPr>
              <w:rPr>
                <w:rFonts w:asciiTheme="minorHAnsi" w:hAnsiTheme="minorHAnsi" w:cstheme="minorHAnsi"/>
                <w:sz w:val="20"/>
                <w:szCs w:val="20"/>
              </w:rPr>
            </w:pPr>
            <w:r w:rsidRPr="00F25886">
              <w:rPr>
                <w:rFonts w:asciiTheme="minorHAnsi" w:hAnsiTheme="minorHAnsi" w:cstheme="minorHAnsi"/>
                <w:sz w:val="20"/>
                <w:szCs w:val="20"/>
              </w:rPr>
              <w:t>An epidemiologic linkage to a laboratory-confirmed case of pertussis in the 21 days before symptom onset.</w:t>
            </w:r>
          </w:p>
        </w:tc>
        <w:tc>
          <w:tcPr>
            <w:tcW w:w="2528" w:type="dxa"/>
          </w:tcPr>
          <w:p w14:paraId="174C0DCB" w14:textId="77777777" w:rsidR="00466769" w:rsidRPr="00F25886" w:rsidRDefault="00466769" w:rsidP="000006D7">
            <w:pPr>
              <w:rPr>
                <w:rFonts w:asciiTheme="minorHAnsi" w:hAnsiTheme="minorHAnsi" w:cstheme="minorHAnsi"/>
                <w:sz w:val="20"/>
                <w:szCs w:val="20"/>
              </w:rPr>
            </w:pPr>
            <w:r w:rsidRPr="00F25886">
              <w:rPr>
                <w:rFonts w:asciiTheme="minorHAnsi" w:hAnsiTheme="minorHAnsi" w:cstheme="minorHAnsi"/>
                <w:sz w:val="20"/>
                <w:szCs w:val="20"/>
              </w:rPr>
              <w:t xml:space="preserve">Any person meeting the clinical case definition </w:t>
            </w:r>
          </w:p>
          <w:p w14:paraId="5BB9F059" w14:textId="77777777" w:rsidR="00466769" w:rsidRPr="00F25886" w:rsidRDefault="00466769" w:rsidP="000006D7">
            <w:pPr>
              <w:rPr>
                <w:rFonts w:asciiTheme="minorHAnsi" w:hAnsiTheme="minorHAnsi" w:cstheme="minorHAnsi"/>
                <w:sz w:val="20"/>
                <w:szCs w:val="20"/>
              </w:rPr>
            </w:pPr>
          </w:p>
          <w:p w14:paraId="07466ABD" w14:textId="77777777" w:rsidR="00466769" w:rsidRPr="00F25886" w:rsidRDefault="00466769" w:rsidP="000006D7">
            <w:pPr>
              <w:rPr>
                <w:rFonts w:asciiTheme="minorHAnsi" w:hAnsiTheme="minorHAnsi" w:cstheme="minorHAnsi"/>
                <w:b/>
                <w:sz w:val="20"/>
                <w:szCs w:val="20"/>
              </w:rPr>
            </w:pPr>
            <w:r w:rsidRPr="00F25886">
              <w:rPr>
                <w:rFonts w:asciiTheme="minorHAnsi" w:hAnsiTheme="minorHAnsi" w:cstheme="minorHAnsi"/>
                <w:b/>
                <w:sz w:val="20"/>
                <w:szCs w:val="20"/>
              </w:rPr>
              <w:t>AND</w:t>
            </w:r>
          </w:p>
          <w:p w14:paraId="3379976C" w14:textId="77777777" w:rsidR="00466769" w:rsidRPr="00F25886" w:rsidRDefault="00466769" w:rsidP="000006D7">
            <w:pPr>
              <w:rPr>
                <w:rFonts w:asciiTheme="minorHAnsi" w:hAnsiTheme="minorHAnsi" w:cstheme="minorHAnsi"/>
                <w:sz w:val="20"/>
                <w:szCs w:val="20"/>
              </w:rPr>
            </w:pPr>
            <w:r w:rsidRPr="00F25886">
              <w:rPr>
                <w:rFonts w:asciiTheme="minorHAnsi" w:hAnsiTheme="minorHAnsi" w:cstheme="minorHAnsi"/>
                <w:sz w:val="20"/>
                <w:szCs w:val="20"/>
              </w:rPr>
              <w:t xml:space="preserve">Isolation </w:t>
            </w:r>
            <w:r w:rsidRPr="00F25886">
              <w:rPr>
                <w:rFonts w:asciiTheme="minorHAnsi" w:hAnsiTheme="minorHAnsi" w:cstheme="minorHAnsi"/>
                <w:i/>
                <w:sz w:val="20"/>
                <w:szCs w:val="20"/>
              </w:rPr>
              <w:t>of B. pertussis</w:t>
            </w:r>
            <w:r w:rsidRPr="00F25886">
              <w:rPr>
                <w:rFonts w:asciiTheme="minorHAnsi" w:hAnsiTheme="minorHAnsi" w:cstheme="minorHAnsi"/>
                <w:sz w:val="20"/>
                <w:szCs w:val="20"/>
              </w:rPr>
              <w:t xml:space="preserve"> from a clinical respiratory specimen OR polymerase chain reaction positive for pertussis OR specific antibody response (anti-</w:t>
            </w:r>
            <w:r w:rsidRPr="00F25886">
              <w:rPr>
                <w:rFonts w:asciiTheme="minorHAnsi" w:eastAsia="SimSun" w:hAnsiTheme="minorHAnsi" w:cstheme="minorHAnsi"/>
                <w:sz w:val="20"/>
                <w:szCs w:val="20"/>
                <w:lang w:val="en-GB" w:eastAsia="zh-CN"/>
              </w:rPr>
              <w:t>pertussis toxin IgG response in older children and adults, and ≥1 year after last vaccine dose. Interpret with caution in younger children).</w:t>
            </w:r>
            <w:r w:rsidRPr="00F25886">
              <w:rPr>
                <w:rFonts w:asciiTheme="minorHAnsi" w:hAnsiTheme="minorHAnsi" w:cstheme="minorHAnsi"/>
                <w:sz w:val="20"/>
                <w:szCs w:val="20"/>
              </w:rPr>
              <w:t xml:space="preserve"> </w:t>
            </w:r>
          </w:p>
          <w:p w14:paraId="5AB2DE01" w14:textId="77777777" w:rsidR="00466769" w:rsidRPr="00F25886" w:rsidRDefault="00466769" w:rsidP="000006D7">
            <w:pPr>
              <w:rPr>
                <w:rFonts w:asciiTheme="minorHAnsi" w:hAnsiTheme="minorHAnsi" w:cstheme="minorHAnsi"/>
                <w:sz w:val="20"/>
                <w:szCs w:val="20"/>
              </w:rPr>
            </w:pPr>
          </w:p>
        </w:tc>
      </w:tr>
      <w:tr w:rsidR="00466769" w:rsidRPr="00F25886" w14:paraId="61200252" w14:textId="77777777" w:rsidTr="000006D7">
        <w:tc>
          <w:tcPr>
            <w:tcW w:w="15877" w:type="dxa"/>
            <w:gridSpan w:val="5"/>
          </w:tcPr>
          <w:p w14:paraId="439125A6" w14:textId="77777777" w:rsidR="00466769" w:rsidRPr="00F25886" w:rsidRDefault="00466769" w:rsidP="000006D7">
            <w:pPr>
              <w:rPr>
                <w:rFonts w:asciiTheme="minorHAnsi" w:hAnsiTheme="minorHAnsi" w:cstheme="minorHAnsi"/>
                <w:b/>
                <w:color w:val="538135" w:themeColor="accent6" w:themeShade="BF"/>
                <w:sz w:val="24"/>
              </w:rPr>
            </w:pPr>
            <w:r w:rsidRPr="00F25886">
              <w:rPr>
                <w:rFonts w:asciiTheme="minorHAnsi" w:hAnsiTheme="minorHAnsi" w:cstheme="minorHAnsi"/>
                <w:b/>
                <w:color w:val="538135" w:themeColor="accent6" w:themeShade="BF"/>
                <w:sz w:val="24"/>
              </w:rPr>
              <w:t xml:space="preserve">Additional notes </w:t>
            </w:r>
          </w:p>
          <w:p w14:paraId="325E278C" w14:textId="77777777" w:rsidR="00466769" w:rsidRPr="00F25886" w:rsidRDefault="00466769" w:rsidP="000006D7">
            <w:pPr>
              <w:autoSpaceDE w:val="0"/>
              <w:autoSpaceDN w:val="0"/>
              <w:adjustRightInd w:val="0"/>
              <w:ind w:left="-32"/>
              <w:rPr>
                <w:rFonts w:asciiTheme="minorHAnsi" w:hAnsiTheme="minorHAnsi" w:cstheme="minorHAnsi"/>
                <w:sz w:val="20"/>
                <w:szCs w:val="20"/>
              </w:rPr>
            </w:pPr>
            <w:r w:rsidRPr="00F25886">
              <w:rPr>
                <w:rFonts w:asciiTheme="minorHAnsi" w:hAnsiTheme="minorHAnsi" w:cstheme="minorHAnsi"/>
                <w:sz w:val="20"/>
                <w:szCs w:val="20"/>
              </w:rPr>
              <w:t xml:space="preserve">Health authorities should identify contacts of pertussis cases and provide post exposure prophylaxis and if necessary, booster vaccination. Health care workers should receive booster vaccination to prevent transmission of cases in hospital settings. </w:t>
            </w:r>
          </w:p>
        </w:tc>
      </w:tr>
      <w:tr w:rsidR="00466769" w:rsidRPr="00F25886" w14:paraId="53890931" w14:textId="77777777" w:rsidTr="000006D7">
        <w:tc>
          <w:tcPr>
            <w:tcW w:w="15877" w:type="dxa"/>
            <w:gridSpan w:val="5"/>
          </w:tcPr>
          <w:p w14:paraId="2405E32D" w14:textId="77777777" w:rsidR="00466769" w:rsidRPr="00F25886" w:rsidRDefault="00466769" w:rsidP="000006D7">
            <w:pPr>
              <w:rPr>
                <w:rFonts w:asciiTheme="minorHAnsi" w:hAnsiTheme="minorHAnsi" w:cstheme="minorHAnsi"/>
                <w:b/>
                <w:color w:val="538135" w:themeColor="accent6" w:themeShade="BF"/>
                <w:sz w:val="24"/>
              </w:rPr>
            </w:pPr>
            <w:r w:rsidRPr="00F25886">
              <w:rPr>
                <w:rFonts w:asciiTheme="minorHAnsi" w:hAnsiTheme="minorHAnsi" w:cstheme="minorHAnsi"/>
                <w:b/>
                <w:color w:val="538135" w:themeColor="accent6" w:themeShade="BF"/>
                <w:sz w:val="24"/>
              </w:rPr>
              <w:t>Additional resources</w:t>
            </w:r>
          </w:p>
          <w:p w14:paraId="10E8F198" w14:textId="77777777" w:rsidR="00466769" w:rsidRPr="00F25886" w:rsidRDefault="00466769" w:rsidP="000006D7">
            <w:pPr>
              <w:rPr>
                <w:rFonts w:asciiTheme="minorHAnsi" w:hAnsiTheme="minorHAnsi" w:cstheme="minorHAnsi"/>
                <w:sz w:val="20"/>
                <w:szCs w:val="20"/>
                <w:highlight w:val="yellow"/>
              </w:rPr>
            </w:pPr>
            <w:r w:rsidRPr="00F25886">
              <w:rPr>
                <w:rFonts w:asciiTheme="minorHAnsi" w:hAnsiTheme="minorHAnsi" w:cstheme="minorHAnsi"/>
                <w:sz w:val="20"/>
              </w:rPr>
              <w:t xml:space="preserve">Additional resources for pertussis including pertussis preparedness for clinicians (2018), FAQ, guidelines for post-exposure prophylaxis following a single case (2011) and specimen submission form to NICD Centre for Respiratory Disease and Meningitis (CRDM),  may be found at </w:t>
            </w:r>
            <w:hyperlink r:id="rId5" w:history="1">
              <w:r w:rsidRPr="00F25886">
                <w:rPr>
                  <w:rStyle w:val="Hyperlink"/>
                  <w:rFonts w:asciiTheme="minorHAnsi" w:hAnsiTheme="minorHAnsi" w:cstheme="minorHAnsi"/>
                  <w:sz w:val="20"/>
                </w:rPr>
                <w:t>http://www.nicd.ac.za/diseases-a-z-index/pertussis/</w:t>
              </w:r>
            </w:hyperlink>
            <w:r w:rsidRPr="00F25886">
              <w:rPr>
                <w:rFonts w:asciiTheme="minorHAnsi" w:hAnsiTheme="minorHAnsi" w:cstheme="minorHAnsi"/>
                <w:sz w:val="20"/>
              </w:rPr>
              <w:t xml:space="preserve"> </w:t>
            </w:r>
          </w:p>
        </w:tc>
      </w:tr>
    </w:tbl>
    <w:p w14:paraId="4B3286C0" w14:textId="77777777" w:rsidR="00466769" w:rsidRPr="00F25886" w:rsidRDefault="00466769" w:rsidP="00466769">
      <w:pPr>
        <w:rPr>
          <w:rFonts w:asciiTheme="minorHAnsi" w:hAnsiTheme="minorHAnsi" w:cstheme="minorHAnsi"/>
        </w:rPr>
      </w:pPr>
    </w:p>
    <w:p w14:paraId="6C684771" w14:textId="77777777" w:rsidR="00466769" w:rsidRPr="00F25886" w:rsidRDefault="00466769" w:rsidP="00466769">
      <w:pPr>
        <w:rPr>
          <w:rFonts w:asciiTheme="minorHAnsi" w:hAnsiTheme="minorHAnsi" w:cstheme="minorHAnsi"/>
        </w:rPr>
      </w:pPr>
    </w:p>
    <w:p w14:paraId="7789B621" w14:textId="77777777" w:rsidR="00466769" w:rsidRPr="00F25886" w:rsidRDefault="00466769" w:rsidP="00466769">
      <w:pPr>
        <w:rPr>
          <w:rFonts w:asciiTheme="minorHAnsi" w:hAnsiTheme="minorHAnsi" w:cstheme="minorHAnsi"/>
        </w:rPr>
      </w:pPr>
    </w:p>
    <w:p w14:paraId="4D59A723" w14:textId="02A50543" w:rsidR="00466769" w:rsidRPr="00F25886" w:rsidRDefault="00466769" w:rsidP="00466769">
      <w:pPr>
        <w:spacing w:after="200" w:line="276" w:lineRule="auto"/>
        <w:rPr>
          <w:rFonts w:asciiTheme="minorHAnsi" w:hAnsiTheme="minorHAnsi" w:cstheme="minorHAnsi"/>
        </w:rPr>
      </w:pPr>
    </w:p>
    <w:p w14:paraId="74401963" w14:textId="77777777" w:rsidR="00165B96" w:rsidRDefault="00165B96"/>
    <w:sectPr w:rsidR="00165B96" w:rsidSect="004A0C98">
      <w:headerReference w:type="default" r:id="rId6"/>
      <w:footerReference w:type="default" r:id="rId7"/>
      <w:footnotePr>
        <w:numFmt w:val="chicago"/>
        <w:numRestart w:val="eachPage"/>
      </w:footnotePr>
      <w:pgSz w:w="16838" w:h="11906" w:orient="landscape"/>
      <w:pgMar w:top="477" w:right="1440" w:bottom="709" w:left="1440"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C77E1" w14:textId="77777777" w:rsidR="00DF0E85" w:rsidRPr="00594B0C" w:rsidRDefault="00466769">
    <w:pPr>
      <w:pStyle w:val="Footer"/>
      <w:pBdr>
        <w:top w:val="thinThickSmallGap" w:sz="24" w:space="1" w:color="823B0B" w:themeColor="accent2" w:themeShade="7F"/>
      </w:pBdr>
      <w:rPr>
        <w:rFonts w:asciiTheme="majorHAnsi" w:eastAsiaTheme="majorEastAsia" w:hAnsiTheme="majorHAnsi" w:cstheme="majorBidi"/>
        <w:color w:val="A6A6A6" w:themeColor="background1" w:themeShade="A6"/>
        <w:sz w:val="18"/>
        <w:szCs w:val="18"/>
      </w:rPr>
    </w:pPr>
    <w:r w:rsidRPr="00594B0C">
      <w:rPr>
        <w:rFonts w:asciiTheme="majorHAnsi" w:eastAsiaTheme="majorEastAsia" w:hAnsiTheme="majorHAnsi" w:cstheme="majorBidi"/>
        <w:color w:val="A6A6A6" w:themeColor="background1" w:themeShade="A6"/>
        <w:sz w:val="18"/>
        <w:szCs w:val="18"/>
      </w:rPr>
      <w:t>NMC case definitions flipchart v</w:t>
    </w:r>
    <w:r>
      <w:rPr>
        <w:rFonts w:asciiTheme="majorHAnsi" w:eastAsiaTheme="majorEastAsia" w:hAnsiTheme="majorHAnsi" w:cstheme="majorBidi"/>
        <w:color w:val="A6A6A6" w:themeColor="background1" w:themeShade="A6"/>
        <w:sz w:val="18"/>
        <w:szCs w:val="18"/>
      </w:rPr>
      <w:t>7 April 2020</w:t>
    </w:r>
    <w:r w:rsidRPr="00594B0C">
      <w:rPr>
        <w:rFonts w:asciiTheme="majorHAnsi" w:eastAsiaTheme="majorEastAsia" w:hAnsiTheme="majorHAnsi" w:cstheme="majorBidi"/>
        <w:color w:val="A6A6A6" w:themeColor="background1" w:themeShade="A6"/>
        <w:sz w:val="18"/>
        <w:szCs w:val="18"/>
      </w:rPr>
      <w:ptab w:relativeTo="margin" w:alignment="right" w:leader="none"/>
    </w:r>
    <w:r w:rsidRPr="00594B0C">
      <w:rPr>
        <w:rFonts w:asciiTheme="majorHAnsi" w:eastAsiaTheme="majorEastAsia" w:hAnsiTheme="majorHAnsi" w:cstheme="majorBidi"/>
        <w:color w:val="A6A6A6" w:themeColor="background1" w:themeShade="A6"/>
        <w:sz w:val="18"/>
        <w:szCs w:val="18"/>
      </w:rPr>
      <w:t xml:space="preserve">Page </w:t>
    </w:r>
    <w:r w:rsidRPr="00594B0C">
      <w:rPr>
        <w:rFonts w:asciiTheme="minorHAnsi" w:eastAsiaTheme="minorEastAsia" w:hAnsiTheme="minorHAnsi" w:cstheme="minorBidi"/>
        <w:color w:val="A6A6A6" w:themeColor="background1" w:themeShade="A6"/>
        <w:sz w:val="18"/>
        <w:szCs w:val="18"/>
      </w:rPr>
      <w:fldChar w:fldCharType="begin"/>
    </w:r>
    <w:r w:rsidRPr="00594B0C">
      <w:rPr>
        <w:color w:val="A6A6A6" w:themeColor="background1" w:themeShade="A6"/>
        <w:sz w:val="18"/>
        <w:szCs w:val="18"/>
      </w:rPr>
      <w:instrText xml:space="preserve"> PAGE   \* MERGEFORMAT </w:instrText>
    </w:r>
    <w:r w:rsidRPr="00594B0C">
      <w:rPr>
        <w:rFonts w:asciiTheme="minorHAnsi" w:eastAsiaTheme="minorEastAsia" w:hAnsiTheme="minorHAnsi" w:cstheme="minorBidi"/>
        <w:color w:val="A6A6A6" w:themeColor="background1" w:themeShade="A6"/>
        <w:sz w:val="18"/>
        <w:szCs w:val="18"/>
      </w:rPr>
      <w:fldChar w:fldCharType="separate"/>
    </w:r>
    <w:r w:rsidRPr="004F79B6">
      <w:rPr>
        <w:rFonts w:asciiTheme="majorHAnsi" w:eastAsiaTheme="majorEastAsia" w:hAnsiTheme="majorHAnsi" w:cstheme="majorBidi"/>
        <w:noProof/>
        <w:color w:val="A6A6A6" w:themeColor="background1" w:themeShade="A6"/>
        <w:sz w:val="18"/>
        <w:szCs w:val="18"/>
      </w:rPr>
      <w:t>2</w:t>
    </w:r>
    <w:r w:rsidRPr="00594B0C">
      <w:rPr>
        <w:rFonts w:asciiTheme="majorHAnsi" w:eastAsiaTheme="majorEastAsia" w:hAnsiTheme="majorHAnsi" w:cstheme="majorBidi"/>
        <w:noProof/>
        <w:color w:val="A6A6A6" w:themeColor="background1" w:themeShade="A6"/>
        <w:sz w:val="18"/>
        <w:szCs w:val="18"/>
      </w:rPr>
      <w:fldChar w:fldCharType="end"/>
    </w:r>
  </w:p>
  <w:p w14:paraId="0C1FAEC2" w14:textId="77777777" w:rsidR="00DF0E85" w:rsidRDefault="0046676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DB83E" w14:textId="77777777" w:rsidR="00DF0E85" w:rsidRPr="004A0C98" w:rsidRDefault="00466769" w:rsidP="007E3E30">
    <w:pPr>
      <w:pStyle w:val="Header"/>
      <w:pBdr>
        <w:bottom w:val="thickThinSmallGap" w:sz="24" w:space="1" w:color="823B0B" w:themeColor="accent2" w:themeShade="7F"/>
      </w:pBdr>
      <w:rPr>
        <w:rFonts w:ascii="Arial" w:eastAsia="Times New Roman" w:hAnsi="Arial" w:cs="Arial"/>
        <w:noProof/>
        <w:lang w:eastAsia="en-ZA"/>
      </w:rPr>
    </w:pPr>
    <w:r w:rsidRPr="00DA0E37">
      <w:rPr>
        <w:rFonts w:asciiTheme="majorHAnsi" w:eastAsiaTheme="majorEastAsia" w:hAnsiTheme="majorHAnsi" w:cstheme="majorBidi"/>
        <w:sz w:val="32"/>
        <w:szCs w:val="32"/>
        <w:lang w:val="en-US"/>
      </w:rPr>
      <w:t xml:space="preserve">   </w:t>
    </w:r>
    <w:r w:rsidRPr="00DA0E37">
      <w:rPr>
        <w:rFonts w:ascii="Times New Roman" w:eastAsia="Times New Roman" w:hAnsi="Times New Roman" w:cs="Arial"/>
        <w:b/>
        <w:noProof/>
        <w:color w:val="00B050"/>
        <w:sz w:val="40"/>
        <w:szCs w:val="40"/>
        <w:lang w:eastAsia="en-ZA"/>
      </w:rPr>
      <w:drawing>
        <wp:inline distT="0" distB="0" distL="0" distR="0" wp14:anchorId="69C8D097" wp14:editId="57F729CA">
          <wp:extent cx="1360423" cy="563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ICD.jpg"/>
                  <pic:cNvPicPr/>
                </pic:nvPicPr>
                <pic:blipFill>
                  <a:blip r:embed="rId1">
                    <a:extLst>
                      <a:ext uri="{28A0092B-C50C-407E-A947-70E740481C1C}">
                        <a14:useLocalDpi xmlns:a14="http://schemas.microsoft.com/office/drawing/2010/main" val="0"/>
                      </a:ext>
                    </a:extLst>
                  </a:blip>
                  <a:stretch>
                    <a:fillRect/>
                  </a:stretch>
                </pic:blipFill>
                <pic:spPr>
                  <a:xfrm>
                    <a:off x="0" y="0"/>
                    <a:ext cx="1360423" cy="563880"/>
                  </a:xfrm>
                  <a:prstGeom prst="rect">
                    <a:avLst/>
                  </a:prstGeom>
                </pic:spPr>
              </pic:pic>
            </a:graphicData>
          </a:graphic>
        </wp:inline>
      </w:drawing>
    </w:r>
    <w:r w:rsidRPr="00DA0E37">
      <w:rPr>
        <w:rFonts w:asciiTheme="majorHAnsi" w:eastAsiaTheme="majorEastAsia" w:hAnsiTheme="majorHAnsi" w:cstheme="majorBidi"/>
        <w:sz w:val="32"/>
        <w:szCs w:val="32"/>
        <w:lang w:val="en-US"/>
      </w:rPr>
      <w:t xml:space="preserve">           </w:t>
    </w:r>
    <w:r>
      <w:rPr>
        <w:rFonts w:asciiTheme="majorHAnsi" w:eastAsiaTheme="majorEastAsia" w:hAnsiTheme="majorHAnsi" w:cstheme="majorBidi"/>
        <w:b/>
        <w:sz w:val="24"/>
        <w:szCs w:val="24"/>
        <w:lang w:val="en-US"/>
      </w:rPr>
      <w:t xml:space="preserve">NOTIFIABLE MEDICAL </w:t>
    </w:r>
    <w:r>
      <w:rPr>
        <w:rFonts w:asciiTheme="majorHAnsi" w:eastAsiaTheme="majorEastAsia" w:hAnsiTheme="majorHAnsi" w:cstheme="majorBidi"/>
        <w:b/>
        <w:sz w:val="24"/>
        <w:szCs w:val="24"/>
        <w:lang w:val="en-US"/>
      </w:rPr>
      <w:t>CONDITIONS (NMC)</w:t>
    </w:r>
    <w:r w:rsidRPr="00DA0E37">
      <w:rPr>
        <w:rFonts w:asciiTheme="majorHAnsi" w:eastAsiaTheme="majorEastAsia" w:hAnsiTheme="majorHAnsi" w:cstheme="majorBidi"/>
        <w:b/>
        <w:sz w:val="24"/>
        <w:szCs w:val="24"/>
        <w:lang w:val="en-US"/>
      </w:rPr>
      <w:t xml:space="preserve"> CASE DEFINITIONS </w:t>
    </w:r>
    <w:r>
      <w:rPr>
        <w:rFonts w:asciiTheme="majorHAnsi" w:eastAsiaTheme="majorEastAsia" w:hAnsiTheme="majorHAnsi" w:cstheme="majorBidi"/>
        <w:b/>
        <w:sz w:val="24"/>
        <w:szCs w:val="24"/>
        <w:lang w:val="en-US"/>
      </w:rPr>
      <w:t>FLIPCHART</w:t>
    </w:r>
    <w:r w:rsidRPr="00DA0E37">
      <w:rPr>
        <w:rFonts w:asciiTheme="majorHAnsi" w:eastAsiaTheme="majorEastAsia" w:hAnsiTheme="majorHAnsi" w:cstheme="majorBidi"/>
        <w:b/>
        <w:sz w:val="28"/>
        <w:szCs w:val="28"/>
        <w:lang w:val="en-US"/>
      </w:rPr>
      <w:t xml:space="preserve"> </w:t>
    </w:r>
    <w:r w:rsidRPr="00DA0E37">
      <w:rPr>
        <w:rFonts w:asciiTheme="majorHAnsi" w:eastAsiaTheme="majorEastAsia" w:hAnsiTheme="majorHAnsi" w:cstheme="majorBidi"/>
        <w:sz w:val="32"/>
        <w:szCs w:val="3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677CA6"/>
    <w:multiLevelType w:val="hybridMultilevel"/>
    <w:tmpl w:val="FEB86B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numFmt w:val="chicago"/>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69"/>
    <w:rsid w:val="00165B96"/>
    <w:rsid w:val="004667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58324F4"/>
  <w15:chartTrackingRefBased/>
  <w15:docId w15:val="{064549A8-4BE8-6246-8F19-50A11989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69"/>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769"/>
    <w:pPr>
      <w:ind w:left="720"/>
    </w:pPr>
  </w:style>
  <w:style w:type="table" w:styleId="TableGrid">
    <w:name w:val="Table Grid"/>
    <w:basedOn w:val="TableNormal"/>
    <w:uiPriority w:val="59"/>
    <w:rsid w:val="00466769"/>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66769"/>
    <w:pPr>
      <w:tabs>
        <w:tab w:val="center" w:pos="4513"/>
        <w:tab w:val="right" w:pos="9026"/>
      </w:tabs>
    </w:pPr>
  </w:style>
  <w:style w:type="character" w:customStyle="1" w:styleId="HeaderChar">
    <w:name w:val="Header Char"/>
    <w:basedOn w:val="DefaultParagraphFont"/>
    <w:link w:val="Header"/>
    <w:uiPriority w:val="99"/>
    <w:rsid w:val="00466769"/>
    <w:rPr>
      <w:rFonts w:ascii="Calibri" w:hAnsi="Calibri" w:cs="Times New Roman"/>
      <w:sz w:val="22"/>
      <w:szCs w:val="22"/>
    </w:rPr>
  </w:style>
  <w:style w:type="paragraph" w:styleId="Footer">
    <w:name w:val="footer"/>
    <w:basedOn w:val="Normal"/>
    <w:link w:val="FooterChar"/>
    <w:uiPriority w:val="99"/>
    <w:unhideWhenUsed/>
    <w:rsid w:val="00466769"/>
    <w:pPr>
      <w:tabs>
        <w:tab w:val="center" w:pos="4513"/>
        <w:tab w:val="right" w:pos="9026"/>
      </w:tabs>
    </w:pPr>
  </w:style>
  <w:style w:type="character" w:customStyle="1" w:styleId="FooterChar">
    <w:name w:val="Footer Char"/>
    <w:basedOn w:val="DefaultParagraphFont"/>
    <w:link w:val="Footer"/>
    <w:uiPriority w:val="99"/>
    <w:rsid w:val="00466769"/>
    <w:rPr>
      <w:rFonts w:ascii="Calibri" w:hAnsi="Calibri" w:cs="Times New Roman"/>
      <w:sz w:val="22"/>
      <w:szCs w:val="22"/>
    </w:rPr>
  </w:style>
  <w:style w:type="character" w:styleId="Hyperlink">
    <w:name w:val="Hyperlink"/>
    <w:basedOn w:val="DefaultParagraphFont"/>
    <w:uiPriority w:val="99"/>
    <w:unhideWhenUsed/>
    <w:rsid w:val="00466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nicd.ac.za/diseases-a-z-index/pertussis/"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2021-08-19T08:24:00Z</dcterms:created>
  <dcterms:modified xsi:type="dcterms:W3CDTF">2021-08-19T08:25:00Z</dcterms:modified>
</cp:coreProperties>
</file>