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907B3C" w14:textId="77777777" w:rsidR="008A6189" w:rsidRDefault="008A6189" w:rsidP="0002503D">
      <w:pPr>
        <w:rPr>
          <w:b/>
          <w:bCs/>
          <w:color w:val="FF0000"/>
        </w:rPr>
      </w:pPr>
    </w:p>
    <w:p w14:paraId="6AE51466" w14:textId="4BB8810F" w:rsidR="009A007A" w:rsidRDefault="00E529E4" w:rsidP="009A007A">
      <w:pPr>
        <w:rPr>
          <w:b/>
          <w:bCs/>
          <w:color w:val="FF0000"/>
        </w:rPr>
      </w:pPr>
      <w:r>
        <w:rPr>
          <w:b/>
          <w:bCs/>
          <w:color w:val="FF0000"/>
        </w:rPr>
        <w:t>C</w:t>
      </w:r>
      <w:r w:rsidR="009A007A" w:rsidRPr="00F00A0E">
        <w:rPr>
          <w:b/>
          <w:bCs/>
          <w:color w:val="FF0000"/>
        </w:rPr>
        <w:t xml:space="preserve">ategory </w:t>
      </w:r>
      <w:r w:rsidR="009A007A">
        <w:rPr>
          <w:b/>
          <w:bCs/>
          <w:color w:val="FF0000"/>
        </w:rPr>
        <w:t>2</w:t>
      </w:r>
      <w:r w:rsidR="009A007A" w:rsidRPr="00F00A0E">
        <w:rPr>
          <w:b/>
          <w:bCs/>
          <w:color w:val="FF0000"/>
        </w:rPr>
        <w:t xml:space="preserve">: </w:t>
      </w:r>
      <w:r w:rsidR="009A007A">
        <w:rPr>
          <w:b/>
          <w:bCs/>
          <w:color w:val="FF0000"/>
        </w:rPr>
        <w:t>W</w:t>
      </w:r>
      <w:r w:rsidR="009A007A" w:rsidRPr="00F00A0E">
        <w:rPr>
          <w:b/>
          <w:bCs/>
          <w:color w:val="FF0000"/>
        </w:rPr>
        <w:t xml:space="preserve">ritten or electronic notification within </w:t>
      </w:r>
      <w:r w:rsidR="009A007A">
        <w:rPr>
          <w:b/>
          <w:bCs/>
          <w:color w:val="FF0000"/>
        </w:rPr>
        <w:t>7days</w:t>
      </w:r>
      <w:r w:rsidR="009A007A" w:rsidRPr="00F00A0E">
        <w:rPr>
          <w:b/>
          <w:bCs/>
          <w:color w:val="FF0000"/>
        </w:rPr>
        <w:t xml:space="preserve"> of diagnosing a case</w:t>
      </w:r>
      <w:r w:rsidR="009A007A">
        <w:rPr>
          <w:b/>
          <w:bCs/>
          <w:color w:val="FF0000"/>
        </w:rPr>
        <w:t>. The case must be notified following laboratory confirmation</w:t>
      </w:r>
    </w:p>
    <w:p w14:paraId="714C7979" w14:textId="77777777" w:rsidR="009A007A" w:rsidRPr="00F00A0E" w:rsidRDefault="009A007A" w:rsidP="009A007A">
      <w:pPr>
        <w:rPr>
          <w:b/>
          <w:bCs/>
          <w:color w:val="FF0000"/>
        </w:rPr>
      </w:pPr>
    </w:p>
    <w:p w14:paraId="1DDD10DE" w14:textId="77777777" w:rsidR="009A007A" w:rsidRDefault="009A007A" w:rsidP="009A007A">
      <w:pPr>
        <w:jc w:val="center"/>
        <w:rPr>
          <w:rFonts w:ascii="Baskerville Old Face" w:hAnsi="Baskerville Old Face" w:cs="Arial"/>
          <w:b/>
          <w:color w:val="000000"/>
          <w:sz w:val="24"/>
          <w:szCs w:val="24"/>
          <w:lang w:val="en-US"/>
        </w:rPr>
      </w:pPr>
      <w:bookmarkStart w:id="0" w:name="_GoBack"/>
      <w:r>
        <w:rPr>
          <w:rFonts w:ascii="Baskerville Old Face" w:hAnsi="Baskerville Old Face" w:cs="Arial"/>
          <w:b/>
          <w:color w:val="000000"/>
          <w:sz w:val="24"/>
          <w:szCs w:val="24"/>
          <w:lang w:val="en-US"/>
        </w:rPr>
        <w:t>SOIL TRANSMITTED HELMINTHS</w:t>
      </w:r>
    </w:p>
    <w:bookmarkEnd w:id="0"/>
    <w:p w14:paraId="44DCDC81" w14:textId="77777777" w:rsidR="009A007A" w:rsidRPr="00D469B2" w:rsidRDefault="009A007A" w:rsidP="009A007A">
      <w:pPr>
        <w:jc w:val="center"/>
        <w:rPr>
          <w:b/>
        </w:rPr>
      </w:pPr>
    </w:p>
    <w:tbl>
      <w:tblPr>
        <w:tblStyle w:val="TableGrid"/>
        <w:tblW w:w="15877" w:type="dxa"/>
        <w:tblInd w:w="-885" w:type="dxa"/>
        <w:tblLook w:val="04A0" w:firstRow="1" w:lastRow="0" w:firstColumn="1" w:lastColumn="0" w:noHBand="0" w:noVBand="1"/>
      </w:tblPr>
      <w:tblGrid>
        <w:gridCol w:w="3290"/>
        <w:gridCol w:w="2552"/>
        <w:gridCol w:w="3260"/>
        <w:gridCol w:w="3260"/>
        <w:gridCol w:w="3515"/>
      </w:tblGrid>
      <w:tr w:rsidR="009A007A" w14:paraId="5EB2ABBD" w14:textId="77777777" w:rsidTr="006C2547">
        <w:tc>
          <w:tcPr>
            <w:tcW w:w="3290" w:type="dxa"/>
          </w:tcPr>
          <w:p w14:paraId="6804221E" w14:textId="77777777" w:rsidR="009A007A" w:rsidRPr="00F00A0E" w:rsidRDefault="009A007A" w:rsidP="006C2547">
            <w:pPr>
              <w:rPr>
                <w:rFonts w:asciiTheme="majorHAnsi" w:hAnsiTheme="majorHAnsi"/>
                <w:b/>
                <w:color w:val="E36C0A" w:themeColor="accent6" w:themeShade="BF"/>
                <w:sz w:val="24"/>
                <w:szCs w:val="24"/>
              </w:rPr>
            </w:pPr>
            <w:r w:rsidRPr="00F00A0E">
              <w:rPr>
                <w:rFonts w:asciiTheme="majorHAnsi" w:hAnsiTheme="majorHAnsi"/>
                <w:b/>
                <w:color w:val="E36C0A" w:themeColor="accent6" w:themeShade="BF"/>
                <w:sz w:val="24"/>
                <w:szCs w:val="24"/>
              </w:rPr>
              <w:t>Disease epidemiology</w:t>
            </w:r>
          </w:p>
        </w:tc>
        <w:tc>
          <w:tcPr>
            <w:tcW w:w="2552" w:type="dxa"/>
          </w:tcPr>
          <w:p w14:paraId="019DD043" w14:textId="77777777" w:rsidR="009A007A" w:rsidRPr="00F00A0E" w:rsidRDefault="009A007A" w:rsidP="006C2547">
            <w:pPr>
              <w:rPr>
                <w:rFonts w:asciiTheme="majorHAnsi" w:hAnsiTheme="majorHAnsi"/>
                <w:b/>
                <w:color w:val="E36C0A" w:themeColor="accent6" w:themeShade="BF"/>
                <w:sz w:val="24"/>
                <w:szCs w:val="24"/>
              </w:rPr>
            </w:pPr>
            <w:r w:rsidRPr="00F00A0E">
              <w:rPr>
                <w:rFonts w:asciiTheme="majorHAnsi" w:hAnsiTheme="majorHAnsi"/>
                <w:b/>
                <w:color w:val="E36C0A" w:themeColor="accent6" w:themeShade="BF"/>
                <w:sz w:val="24"/>
                <w:szCs w:val="24"/>
              </w:rPr>
              <w:t>Who must notify</w:t>
            </w:r>
          </w:p>
          <w:p w14:paraId="1E4B5B61" w14:textId="77777777" w:rsidR="009A007A" w:rsidRDefault="009A007A" w:rsidP="006C2547">
            <w:pPr>
              <w:pStyle w:val="ListParagraph"/>
              <w:ind w:left="251"/>
            </w:pPr>
          </w:p>
        </w:tc>
        <w:tc>
          <w:tcPr>
            <w:tcW w:w="3260" w:type="dxa"/>
          </w:tcPr>
          <w:p w14:paraId="4BFD6531" w14:textId="77777777" w:rsidR="009A007A" w:rsidRDefault="009A007A" w:rsidP="006C2547">
            <w:pPr>
              <w:rPr>
                <w:rFonts w:asciiTheme="majorHAnsi" w:hAnsiTheme="majorHAnsi"/>
                <w:b/>
                <w:color w:val="E36C0A" w:themeColor="accent6" w:themeShade="BF"/>
                <w:sz w:val="24"/>
                <w:szCs w:val="24"/>
              </w:rPr>
            </w:pPr>
            <w:r w:rsidRPr="00F00A0E">
              <w:rPr>
                <w:rFonts w:asciiTheme="majorHAnsi" w:hAnsiTheme="majorHAnsi"/>
                <w:b/>
                <w:color w:val="E36C0A" w:themeColor="accent6" w:themeShade="BF"/>
                <w:sz w:val="24"/>
                <w:szCs w:val="24"/>
              </w:rPr>
              <w:t>Clinical case definition</w:t>
            </w:r>
          </w:p>
          <w:p w14:paraId="531FDCAF" w14:textId="77777777" w:rsidR="009A007A" w:rsidRPr="003E62A5" w:rsidRDefault="009A007A" w:rsidP="006C2547">
            <w:pPr>
              <w:rPr>
                <w:rFonts w:asciiTheme="majorHAnsi" w:hAnsiTheme="majorHAnsi"/>
                <w:b/>
                <w:color w:val="E36C0A" w:themeColor="accent6" w:themeShade="BF"/>
              </w:rPr>
            </w:pPr>
            <w:r>
              <w:t>(S</w:t>
            </w:r>
            <w:r w:rsidRPr="003E62A5">
              <w:t>uspected case)</w:t>
            </w:r>
          </w:p>
        </w:tc>
        <w:tc>
          <w:tcPr>
            <w:tcW w:w="3260" w:type="dxa"/>
          </w:tcPr>
          <w:p w14:paraId="0861F97F" w14:textId="77777777" w:rsidR="009A007A" w:rsidRPr="00F00A0E" w:rsidRDefault="009A007A" w:rsidP="006C2547">
            <w:pPr>
              <w:rPr>
                <w:rFonts w:asciiTheme="majorHAnsi" w:hAnsiTheme="majorHAnsi"/>
                <w:b/>
                <w:color w:val="E36C0A" w:themeColor="accent6" w:themeShade="BF"/>
                <w:sz w:val="24"/>
                <w:szCs w:val="24"/>
              </w:rPr>
            </w:pPr>
            <w:r w:rsidRPr="00F00A0E">
              <w:rPr>
                <w:rFonts w:asciiTheme="majorHAnsi" w:hAnsiTheme="majorHAnsi"/>
                <w:b/>
                <w:color w:val="E36C0A" w:themeColor="accent6" w:themeShade="BF"/>
                <w:sz w:val="24"/>
                <w:szCs w:val="24"/>
              </w:rPr>
              <w:t>Probable case definition</w:t>
            </w:r>
          </w:p>
        </w:tc>
        <w:tc>
          <w:tcPr>
            <w:tcW w:w="3515" w:type="dxa"/>
          </w:tcPr>
          <w:p w14:paraId="31AD4166" w14:textId="77777777" w:rsidR="009A007A" w:rsidRPr="00F00A0E" w:rsidRDefault="009A007A" w:rsidP="006C2547">
            <w:pPr>
              <w:rPr>
                <w:rFonts w:asciiTheme="majorHAnsi" w:hAnsiTheme="majorHAnsi"/>
                <w:b/>
                <w:color w:val="E36C0A" w:themeColor="accent6" w:themeShade="BF"/>
                <w:sz w:val="24"/>
                <w:szCs w:val="24"/>
              </w:rPr>
            </w:pPr>
            <w:r w:rsidRPr="00F00A0E">
              <w:rPr>
                <w:rFonts w:asciiTheme="majorHAnsi" w:hAnsiTheme="majorHAnsi"/>
                <w:b/>
                <w:color w:val="E36C0A" w:themeColor="accent6" w:themeShade="BF"/>
                <w:sz w:val="24"/>
                <w:szCs w:val="24"/>
              </w:rPr>
              <w:t>Confirmed case definition</w:t>
            </w:r>
          </w:p>
        </w:tc>
      </w:tr>
      <w:tr w:rsidR="009A007A" w14:paraId="6EA355F3" w14:textId="77777777" w:rsidTr="006C2547">
        <w:tc>
          <w:tcPr>
            <w:tcW w:w="3290" w:type="dxa"/>
            <w:shd w:val="clear" w:color="auto" w:fill="D9D9D9" w:themeFill="background1" w:themeFillShade="D9"/>
          </w:tcPr>
          <w:p w14:paraId="077348A8" w14:textId="77777777" w:rsidR="009A007A" w:rsidRPr="00685C24" w:rsidRDefault="009A007A" w:rsidP="006C25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6CB70415" w14:textId="77777777" w:rsidR="009A007A" w:rsidRDefault="009A007A" w:rsidP="006C2547"/>
        </w:tc>
        <w:tc>
          <w:tcPr>
            <w:tcW w:w="3260" w:type="dxa"/>
            <w:shd w:val="clear" w:color="auto" w:fill="D9D9D9" w:themeFill="background1" w:themeFillShade="D9"/>
          </w:tcPr>
          <w:p w14:paraId="44249C87" w14:textId="77777777" w:rsidR="009A007A" w:rsidRDefault="009A007A" w:rsidP="006C2547"/>
        </w:tc>
        <w:tc>
          <w:tcPr>
            <w:tcW w:w="3260" w:type="dxa"/>
            <w:shd w:val="clear" w:color="auto" w:fill="D9D9D9" w:themeFill="background1" w:themeFillShade="D9"/>
          </w:tcPr>
          <w:p w14:paraId="4B95CD78" w14:textId="77777777" w:rsidR="009A007A" w:rsidRDefault="009A007A" w:rsidP="006C2547"/>
        </w:tc>
        <w:tc>
          <w:tcPr>
            <w:tcW w:w="3515" w:type="dxa"/>
            <w:shd w:val="clear" w:color="auto" w:fill="D9D9D9" w:themeFill="background1" w:themeFillShade="D9"/>
          </w:tcPr>
          <w:p w14:paraId="4CF85A0C" w14:textId="77777777" w:rsidR="009A007A" w:rsidRDefault="009A007A" w:rsidP="006C2547"/>
        </w:tc>
      </w:tr>
      <w:tr w:rsidR="00771580" w14:paraId="2A9E2435" w14:textId="77777777" w:rsidTr="006C2547">
        <w:tc>
          <w:tcPr>
            <w:tcW w:w="3290" w:type="dxa"/>
          </w:tcPr>
          <w:p w14:paraId="0B253215" w14:textId="41406E55" w:rsidR="00771580" w:rsidRPr="00717B2C" w:rsidRDefault="00771580" w:rsidP="007715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3751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 xml:space="preserve">Soil transmitted helminth infections (STH) are caused by </w:t>
            </w:r>
            <w:r w:rsidRPr="00685C24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species, including </w:t>
            </w:r>
            <w:proofErr w:type="spellStart"/>
            <w:r w:rsidRPr="00685C24">
              <w:rPr>
                <w:rFonts w:asciiTheme="minorHAnsi" w:hAnsiTheme="minorHAnsi" w:cstheme="minorHAnsi"/>
                <w:i/>
                <w:iCs/>
                <w:color w:val="333333"/>
                <w:sz w:val="20"/>
                <w:szCs w:val="20"/>
                <w:shd w:val="clear" w:color="auto" w:fill="FFFFFF"/>
              </w:rPr>
              <w:t>Ascaris</w:t>
            </w:r>
            <w:proofErr w:type="spellEnd"/>
            <w:r w:rsidRPr="00685C24">
              <w:rPr>
                <w:rFonts w:asciiTheme="minorHAnsi" w:hAnsiTheme="minorHAnsi" w:cstheme="minorHAnsi"/>
                <w:i/>
                <w:i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85C24">
              <w:rPr>
                <w:rFonts w:asciiTheme="minorHAnsi" w:hAnsiTheme="minorHAnsi" w:cstheme="minorHAnsi"/>
                <w:i/>
                <w:iCs/>
                <w:color w:val="333333"/>
                <w:sz w:val="20"/>
                <w:szCs w:val="20"/>
                <w:shd w:val="clear" w:color="auto" w:fill="FFFFFF"/>
              </w:rPr>
              <w:t>lumbricoides</w:t>
            </w:r>
            <w:proofErr w:type="spellEnd"/>
            <w:r w:rsidRPr="00685C24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, hookworm (</w:t>
            </w:r>
            <w:proofErr w:type="spellStart"/>
            <w:r w:rsidRPr="00685C24">
              <w:rPr>
                <w:rFonts w:asciiTheme="minorHAnsi" w:hAnsiTheme="minorHAnsi" w:cstheme="minorHAnsi"/>
                <w:i/>
                <w:iCs/>
                <w:color w:val="333333"/>
                <w:sz w:val="20"/>
                <w:szCs w:val="20"/>
                <w:shd w:val="clear" w:color="auto" w:fill="FFFFFF"/>
              </w:rPr>
              <w:t>Ancylostoma</w:t>
            </w:r>
            <w:proofErr w:type="spellEnd"/>
            <w:r w:rsidRPr="00685C24">
              <w:rPr>
                <w:rFonts w:asciiTheme="minorHAnsi" w:hAnsiTheme="minorHAnsi" w:cstheme="minorHAnsi"/>
                <w:i/>
                <w:i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85C24">
              <w:rPr>
                <w:rFonts w:asciiTheme="minorHAnsi" w:hAnsiTheme="minorHAnsi" w:cstheme="minorHAnsi"/>
                <w:i/>
                <w:iCs/>
                <w:color w:val="333333"/>
                <w:sz w:val="20"/>
                <w:szCs w:val="20"/>
                <w:shd w:val="clear" w:color="auto" w:fill="FFFFFF"/>
              </w:rPr>
              <w:t>duodenale</w:t>
            </w:r>
            <w:proofErr w:type="spellEnd"/>
            <w:r w:rsidRPr="00685C24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 and </w:t>
            </w:r>
            <w:proofErr w:type="spellStart"/>
            <w:r w:rsidRPr="00685C24">
              <w:rPr>
                <w:rFonts w:asciiTheme="minorHAnsi" w:hAnsiTheme="minorHAnsi" w:cstheme="minorHAnsi"/>
                <w:i/>
                <w:iCs/>
                <w:color w:val="333333"/>
                <w:sz w:val="20"/>
                <w:szCs w:val="20"/>
                <w:shd w:val="clear" w:color="auto" w:fill="FFFFFF"/>
              </w:rPr>
              <w:t>Necator</w:t>
            </w:r>
            <w:proofErr w:type="spellEnd"/>
            <w:r w:rsidRPr="00685C24">
              <w:rPr>
                <w:rFonts w:asciiTheme="minorHAnsi" w:hAnsiTheme="minorHAnsi" w:cstheme="minorHAnsi"/>
                <w:i/>
                <w:i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85C24">
              <w:rPr>
                <w:rFonts w:asciiTheme="minorHAnsi" w:hAnsiTheme="minorHAnsi" w:cstheme="minorHAnsi"/>
                <w:i/>
                <w:iCs/>
                <w:color w:val="333333"/>
                <w:sz w:val="20"/>
                <w:szCs w:val="20"/>
                <w:shd w:val="clear" w:color="auto" w:fill="FFFFFF"/>
              </w:rPr>
              <w:t>americanus</w:t>
            </w:r>
            <w:proofErr w:type="spellEnd"/>
            <w:r w:rsidRPr="00685C24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) and </w:t>
            </w:r>
            <w:proofErr w:type="spellStart"/>
            <w:r w:rsidRPr="00685C24">
              <w:rPr>
                <w:rFonts w:asciiTheme="minorHAnsi" w:hAnsiTheme="minorHAnsi" w:cstheme="minorHAnsi"/>
                <w:i/>
                <w:iCs/>
                <w:color w:val="333333"/>
                <w:sz w:val="20"/>
                <w:szCs w:val="20"/>
                <w:shd w:val="clear" w:color="auto" w:fill="FFFFFF"/>
              </w:rPr>
              <w:t>Trichuris</w:t>
            </w:r>
            <w:proofErr w:type="spellEnd"/>
            <w:r w:rsidRPr="00685C24">
              <w:rPr>
                <w:rFonts w:asciiTheme="minorHAnsi" w:hAnsiTheme="minorHAnsi" w:cstheme="minorHAnsi"/>
                <w:i/>
                <w:i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85C24">
              <w:rPr>
                <w:rFonts w:asciiTheme="minorHAnsi" w:hAnsiTheme="minorHAnsi" w:cstheme="minorHAnsi"/>
                <w:i/>
                <w:iCs/>
                <w:color w:val="333333"/>
                <w:sz w:val="20"/>
                <w:szCs w:val="20"/>
                <w:shd w:val="clear" w:color="auto" w:fill="FFFFFF"/>
              </w:rPr>
              <w:t>trichiura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color w:val="333333"/>
                <w:sz w:val="20"/>
                <w:szCs w:val="20"/>
                <w:shd w:val="clear" w:color="auto" w:fill="FFFFFF"/>
              </w:rPr>
              <w:t>.</w:t>
            </w:r>
            <w:r w:rsidRPr="00DD3751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 xml:space="preserve">  </w:t>
            </w:r>
            <w:r w:rsidRPr="00685C24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 xml:space="preserve">STH infections may be asymptomatic, heavy infections are associated with considerable morbidity, including abdominal pain, </w:t>
            </w:r>
            <w:proofErr w:type="spellStart"/>
            <w:r w:rsidRPr="00685C24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diarrhea</w:t>
            </w:r>
            <w:proofErr w:type="spellEnd"/>
            <w:r w:rsidRPr="00685C24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 xml:space="preserve"> and </w:t>
            </w:r>
            <w:proofErr w:type="spellStart"/>
            <w:r w:rsidRPr="00685C24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anemia</w:t>
            </w:r>
            <w:proofErr w:type="spellEnd"/>
            <w:r w:rsidRPr="00685C24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, as well as impaired cognitive and physical development in children</w:t>
            </w:r>
            <w:r w:rsidRPr="00DD3751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.</w:t>
            </w:r>
            <w:r w:rsidRPr="00685C24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 xml:space="preserve"> STH infections focus on morbidity control through the use of mass drug administration (MDA) of anthelmintic drugs targeting preschool- and school-aged children as well as other at-risk groups. </w:t>
            </w:r>
          </w:p>
        </w:tc>
        <w:tc>
          <w:tcPr>
            <w:tcW w:w="2552" w:type="dxa"/>
          </w:tcPr>
          <w:p w14:paraId="2CFF0B33" w14:textId="77777777" w:rsidR="00771580" w:rsidRPr="00D469B2" w:rsidRDefault="00771580" w:rsidP="0077158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51" w:hanging="283"/>
              <w:rPr>
                <w:rFonts w:asciiTheme="minorHAnsi" w:hAnsiTheme="minorHAnsi"/>
                <w:sz w:val="20"/>
                <w:szCs w:val="20"/>
              </w:rPr>
            </w:pPr>
            <w:r w:rsidRPr="00D469B2">
              <w:rPr>
                <w:rFonts w:asciiTheme="minorHAnsi" w:hAnsiTheme="minorHAnsi"/>
                <w:sz w:val="20"/>
                <w:szCs w:val="20"/>
              </w:rPr>
              <w:t>Health care practitioner (nurse or doctor receiving the laboratory result)</w:t>
            </w:r>
          </w:p>
          <w:p w14:paraId="4F5D6683" w14:textId="77777777" w:rsidR="00771580" w:rsidRPr="00D469B2" w:rsidRDefault="00771580" w:rsidP="00771580">
            <w:pPr>
              <w:pStyle w:val="ListParagraph"/>
              <w:autoSpaceDE w:val="0"/>
              <w:autoSpaceDN w:val="0"/>
              <w:adjustRightInd w:val="0"/>
              <w:ind w:left="251"/>
              <w:rPr>
                <w:rFonts w:asciiTheme="minorHAnsi" w:hAnsiTheme="minorHAnsi"/>
                <w:sz w:val="20"/>
                <w:szCs w:val="20"/>
              </w:rPr>
            </w:pPr>
          </w:p>
          <w:p w14:paraId="4D329844" w14:textId="77777777" w:rsidR="00771580" w:rsidRPr="00D469B2" w:rsidRDefault="00771580" w:rsidP="0077158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  <w:p w14:paraId="29083907" w14:textId="77777777" w:rsidR="00771580" w:rsidRPr="00D469B2" w:rsidRDefault="00771580" w:rsidP="0077158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  <w:p w14:paraId="3B809098" w14:textId="541900BB" w:rsidR="00771580" w:rsidRPr="00D469B2" w:rsidRDefault="00771580" w:rsidP="0077158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51" w:hanging="283"/>
              <w:rPr>
                <w:rFonts w:asciiTheme="minorHAnsi" w:hAnsiTheme="minorHAnsi"/>
                <w:sz w:val="20"/>
                <w:szCs w:val="20"/>
              </w:rPr>
            </w:pPr>
            <w:r w:rsidRPr="00D469B2">
              <w:rPr>
                <w:rFonts w:asciiTheme="minorHAnsi" w:hAnsiTheme="minorHAnsi"/>
                <w:sz w:val="20"/>
                <w:szCs w:val="20"/>
              </w:rPr>
              <w:t xml:space="preserve">Laboratory </w:t>
            </w:r>
            <w:proofErr w:type="spellStart"/>
            <w:r w:rsidR="00F71510">
              <w:rPr>
                <w:rFonts w:asciiTheme="minorHAnsi" w:hAnsiTheme="minorHAnsi"/>
                <w:sz w:val="20"/>
                <w:szCs w:val="20"/>
              </w:rPr>
              <w:t>detecing</w:t>
            </w:r>
            <w:proofErr w:type="spellEnd"/>
            <w:r w:rsidRPr="00D469B2">
              <w:rPr>
                <w:rFonts w:asciiTheme="minorHAnsi" w:hAnsiTheme="minorHAnsi"/>
                <w:sz w:val="20"/>
                <w:szCs w:val="20"/>
              </w:rPr>
              <w:t xml:space="preserve"> the </w:t>
            </w:r>
            <w:r w:rsidR="00F71510">
              <w:rPr>
                <w:rFonts w:asciiTheme="minorHAnsi" w:hAnsiTheme="minorHAnsi"/>
                <w:sz w:val="20"/>
                <w:szCs w:val="20"/>
              </w:rPr>
              <w:t>STH</w:t>
            </w:r>
          </w:p>
          <w:p w14:paraId="72E838C6" w14:textId="77777777" w:rsidR="00771580" w:rsidRDefault="00771580" w:rsidP="0077158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  <w:p w14:paraId="72E3C22D" w14:textId="77777777" w:rsidR="00771580" w:rsidRPr="00A57B22" w:rsidRDefault="00771580" w:rsidP="00771580">
            <w:pPr>
              <w:pStyle w:val="ListParagraph"/>
              <w:autoSpaceDE w:val="0"/>
              <w:autoSpaceDN w:val="0"/>
              <w:adjustRightInd w:val="0"/>
              <w:ind w:left="251"/>
              <w:rPr>
                <w:rFonts w:asciiTheme="minorHAnsi" w:hAnsiTheme="minorHAnsi"/>
                <w:b/>
                <w:sz w:val="20"/>
                <w:szCs w:val="20"/>
              </w:rPr>
            </w:pPr>
            <w:r w:rsidRPr="00A57B22">
              <w:rPr>
                <w:rFonts w:asciiTheme="minorHAnsi" w:hAnsiTheme="minorHAnsi"/>
                <w:b/>
                <w:sz w:val="20"/>
                <w:szCs w:val="20"/>
              </w:rPr>
              <w:t>NB: Only confirmed cases should be notified.</w:t>
            </w:r>
          </w:p>
          <w:p w14:paraId="4E37E2E5" w14:textId="2A17ECE8" w:rsidR="00771580" w:rsidRPr="00D469B2" w:rsidRDefault="00771580" w:rsidP="0077158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1085690" w14:textId="505A26C4" w:rsidR="00771580" w:rsidRPr="00966EEE" w:rsidRDefault="00771580" w:rsidP="0077158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There is no case definition of a suspected case. </w:t>
            </w:r>
          </w:p>
        </w:tc>
        <w:tc>
          <w:tcPr>
            <w:tcW w:w="3260" w:type="dxa"/>
          </w:tcPr>
          <w:p w14:paraId="47EDB751" w14:textId="7C0F8DEF" w:rsidR="00771580" w:rsidRPr="00966EEE" w:rsidRDefault="00771580" w:rsidP="0077158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</w:t>
            </w:r>
          </w:p>
        </w:tc>
        <w:tc>
          <w:tcPr>
            <w:tcW w:w="3515" w:type="dxa"/>
          </w:tcPr>
          <w:p w14:paraId="059E7293" w14:textId="275E262B" w:rsidR="00771580" w:rsidRPr="00DD3751" w:rsidRDefault="00771580" w:rsidP="007715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5C24">
              <w:rPr>
                <w:rFonts w:asciiTheme="minorHAnsi" w:hAnsiTheme="minorHAnsi" w:cstheme="minorHAnsi"/>
                <w:iCs/>
                <w:color w:val="333333"/>
                <w:sz w:val="20"/>
                <w:szCs w:val="20"/>
                <w:shd w:val="clear" w:color="auto" w:fill="FFFFFF"/>
              </w:rPr>
              <w:t>Real-time PCR detection of</w:t>
            </w:r>
            <w:r w:rsidRPr="00685C24">
              <w:rPr>
                <w:rFonts w:asciiTheme="minorHAnsi" w:hAnsiTheme="minorHAnsi" w:cstheme="minorHAnsi"/>
                <w:i/>
                <w:i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85C24">
              <w:rPr>
                <w:rFonts w:asciiTheme="minorHAnsi" w:hAnsiTheme="minorHAnsi" w:cstheme="minorHAnsi"/>
                <w:i/>
                <w:iCs/>
                <w:color w:val="333333"/>
                <w:sz w:val="20"/>
                <w:szCs w:val="20"/>
                <w:shd w:val="clear" w:color="auto" w:fill="FFFFFF"/>
              </w:rPr>
              <w:t>Ascaris</w:t>
            </w:r>
            <w:proofErr w:type="spellEnd"/>
            <w:r w:rsidRPr="00685C24">
              <w:rPr>
                <w:rFonts w:asciiTheme="minorHAnsi" w:hAnsiTheme="minorHAnsi" w:cstheme="minorHAnsi"/>
                <w:i/>
                <w:i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85C24">
              <w:rPr>
                <w:rFonts w:asciiTheme="minorHAnsi" w:hAnsiTheme="minorHAnsi" w:cstheme="minorHAnsi"/>
                <w:i/>
                <w:iCs/>
                <w:color w:val="333333"/>
                <w:sz w:val="20"/>
                <w:szCs w:val="20"/>
                <w:shd w:val="clear" w:color="auto" w:fill="FFFFFF"/>
              </w:rPr>
              <w:t>lumbricoides</w:t>
            </w:r>
            <w:proofErr w:type="spellEnd"/>
            <w:r w:rsidRPr="00685C24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, </w:t>
            </w:r>
            <w:proofErr w:type="spellStart"/>
            <w:r w:rsidRPr="00685C24">
              <w:rPr>
                <w:rFonts w:asciiTheme="minorHAnsi" w:hAnsiTheme="minorHAnsi" w:cstheme="minorHAnsi"/>
                <w:i/>
                <w:iCs/>
                <w:color w:val="333333"/>
                <w:sz w:val="20"/>
                <w:szCs w:val="20"/>
                <w:shd w:val="clear" w:color="auto" w:fill="FFFFFF"/>
              </w:rPr>
              <w:t>Necator</w:t>
            </w:r>
            <w:proofErr w:type="spellEnd"/>
            <w:r w:rsidRPr="00685C24">
              <w:rPr>
                <w:rFonts w:asciiTheme="minorHAnsi" w:hAnsiTheme="minorHAnsi" w:cstheme="minorHAnsi"/>
                <w:i/>
                <w:i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85C24">
              <w:rPr>
                <w:rFonts w:asciiTheme="minorHAnsi" w:hAnsiTheme="minorHAnsi" w:cstheme="minorHAnsi"/>
                <w:i/>
                <w:iCs/>
                <w:color w:val="333333"/>
                <w:sz w:val="20"/>
                <w:szCs w:val="20"/>
                <w:shd w:val="clear" w:color="auto" w:fill="FFFFFF"/>
              </w:rPr>
              <w:t>americanus</w:t>
            </w:r>
            <w:proofErr w:type="spellEnd"/>
            <w:r w:rsidRPr="00685C24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, </w:t>
            </w:r>
            <w:proofErr w:type="spellStart"/>
            <w:r w:rsidRPr="00685C24">
              <w:rPr>
                <w:rFonts w:asciiTheme="minorHAnsi" w:hAnsiTheme="minorHAnsi" w:cstheme="minorHAnsi"/>
                <w:i/>
                <w:iCs/>
                <w:color w:val="333333"/>
                <w:sz w:val="20"/>
                <w:szCs w:val="20"/>
                <w:shd w:val="clear" w:color="auto" w:fill="FFFFFF"/>
              </w:rPr>
              <w:t>Ancylostoma</w:t>
            </w:r>
            <w:proofErr w:type="spellEnd"/>
            <w:r w:rsidRPr="00685C24">
              <w:rPr>
                <w:rFonts w:asciiTheme="minorHAnsi" w:hAnsiTheme="minorHAnsi" w:cstheme="minorHAnsi"/>
                <w:i/>
                <w:i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85C24">
              <w:rPr>
                <w:rFonts w:asciiTheme="minorHAnsi" w:hAnsiTheme="minorHAnsi" w:cstheme="minorHAnsi"/>
                <w:i/>
                <w:iCs/>
                <w:color w:val="333333"/>
                <w:sz w:val="20"/>
                <w:szCs w:val="20"/>
                <w:shd w:val="clear" w:color="auto" w:fill="FFFFFF"/>
              </w:rPr>
              <w:t>duodenale</w:t>
            </w:r>
            <w:proofErr w:type="spellEnd"/>
            <w:r w:rsidRPr="00685C24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 and </w:t>
            </w:r>
            <w:proofErr w:type="spellStart"/>
            <w:r w:rsidRPr="00685C24">
              <w:rPr>
                <w:rFonts w:asciiTheme="minorHAnsi" w:hAnsiTheme="minorHAnsi" w:cstheme="minorHAnsi"/>
                <w:i/>
                <w:iCs/>
                <w:color w:val="333333"/>
                <w:sz w:val="20"/>
                <w:szCs w:val="20"/>
                <w:shd w:val="clear" w:color="auto" w:fill="FFFFFF"/>
              </w:rPr>
              <w:t>Trichuris</w:t>
            </w:r>
            <w:proofErr w:type="spellEnd"/>
            <w:r w:rsidRPr="00685C24">
              <w:rPr>
                <w:rFonts w:asciiTheme="minorHAnsi" w:hAnsiTheme="minorHAnsi" w:cstheme="minorHAnsi"/>
                <w:i/>
                <w:i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85C24">
              <w:rPr>
                <w:rFonts w:asciiTheme="minorHAnsi" w:hAnsiTheme="minorHAnsi" w:cstheme="minorHAnsi"/>
                <w:i/>
                <w:iCs/>
                <w:color w:val="333333"/>
                <w:sz w:val="20"/>
                <w:szCs w:val="20"/>
                <w:shd w:val="clear" w:color="auto" w:fill="FFFFFF"/>
              </w:rPr>
              <w:t>trichiura</w:t>
            </w:r>
            <w:proofErr w:type="spellEnd"/>
            <w:r w:rsidRPr="00685C24">
              <w:rPr>
                <w:rFonts w:asciiTheme="minorHAnsi" w:hAnsiTheme="minorHAnsi" w:cstheme="minorHAnsi"/>
                <w:iCs/>
                <w:color w:val="333333"/>
                <w:sz w:val="20"/>
                <w:szCs w:val="20"/>
                <w:shd w:val="clear" w:color="auto" w:fill="FFFFFF"/>
              </w:rPr>
              <w:t xml:space="preserve">. </w:t>
            </w:r>
          </w:p>
        </w:tc>
      </w:tr>
    </w:tbl>
    <w:p w14:paraId="0FDFBE94" w14:textId="77777777" w:rsidR="009A007A" w:rsidRPr="00284D18" w:rsidRDefault="009A007A" w:rsidP="009A007A"/>
    <w:p w14:paraId="159EE585" w14:textId="77777777" w:rsidR="009A007A" w:rsidRPr="00D469B2" w:rsidRDefault="009A007A" w:rsidP="009A007A"/>
    <w:p w14:paraId="0BD7EA2C" w14:textId="77777777" w:rsidR="009A007A" w:rsidRDefault="009A007A" w:rsidP="009A007A"/>
    <w:p w14:paraId="753F5F11" w14:textId="77777777" w:rsidR="009A007A" w:rsidRDefault="009A007A" w:rsidP="009A007A"/>
    <w:p w14:paraId="1B2EFB26" w14:textId="77777777" w:rsidR="009A007A" w:rsidRDefault="009A007A" w:rsidP="009A007A"/>
    <w:p w14:paraId="7465B0E6" w14:textId="77777777" w:rsidR="009A007A" w:rsidRDefault="009A007A" w:rsidP="009A007A"/>
    <w:p w14:paraId="7C406E6C" w14:textId="77777777" w:rsidR="009A007A" w:rsidRDefault="009A007A" w:rsidP="009A007A"/>
    <w:p w14:paraId="4ED923A3" w14:textId="77777777" w:rsidR="009A007A" w:rsidRDefault="009A007A" w:rsidP="009A007A"/>
    <w:p w14:paraId="7B390E89" w14:textId="77777777" w:rsidR="009A007A" w:rsidRDefault="009A007A" w:rsidP="009A007A"/>
    <w:p w14:paraId="56EF944E" w14:textId="77777777" w:rsidR="009A007A" w:rsidRDefault="009A007A" w:rsidP="009A007A"/>
    <w:p w14:paraId="2C683870" w14:textId="77777777" w:rsidR="009A007A" w:rsidRPr="00347BE6" w:rsidRDefault="009A007A" w:rsidP="00685C24"/>
    <w:sectPr w:rsidR="009A007A" w:rsidRPr="00347BE6" w:rsidSect="004A0C98">
      <w:headerReference w:type="default" r:id="rId7"/>
      <w:footerReference w:type="default" r:id="rId8"/>
      <w:pgSz w:w="16838" w:h="11906" w:orient="landscape"/>
      <w:pgMar w:top="477" w:right="1440" w:bottom="709" w:left="144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F254C2" w14:textId="77777777" w:rsidR="00253F90" w:rsidRDefault="00253F90" w:rsidP="005831CC">
      <w:r>
        <w:separator/>
      </w:r>
    </w:p>
  </w:endnote>
  <w:endnote w:type="continuationSeparator" w:id="0">
    <w:p w14:paraId="1FD70BC1" w14:textId="77777777" w:rsidR="00253F90" w:rsidRDefault="00253F90" w:rsidP="00583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9369E" w14:textId="69CB98E6" w:rsidR="001D086D" w:rsidRPr="00594B0C" w:rsidRDefault="001D086D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color w:val="A6A6A6" w:themeColor="background1" w:themeShade="A6"/>
        <w:sz w:val="18"/>
        <w:szCs w:val="18"/>
      </w:rPr>
    </w:pPr>
    <w:r w:rsidRPr="00594B0C">
      <w:rPr>
        <w:rFonts w:asciiTheme="majorHAnsi" w:eastAsiaTheme="majorEastAsia" w:hAnsiTheme="majorHAnsi" w:cstheme="majorBidi"/>
        <w:color w:val="A6A6A6" w:themeColor="background1" w:themeShade="A6"/>
        <w:sz w:val="18"/>
        <w:szCs w:val="18"/>
      </w:rPr>
      <w:t>NMC case definitions flipchart v</w:t>
    </w:r>
    <w:r>
      <w:rPr>
        <w:rFonts w:asciiTheme="majorHAnsi" w:eastAsiaTheme="majorEastAsia" w:hAnsiTheme="majorHAnsi" w:cstheme="majorBidi"/>
        <w:color w:val="A6A6A6" w:themeColor="background1" w:themeShade="A6"/>
        <w:sz w:val="18"/>
        <w:szCs w:val="18"/>
      </w:rPr>
      <w:t>2 Nov 2017</w:t>
    </w:r>
    <w:r w:rsidRPr="00594B0C">
      <w:rPr>
        <w:rFonts w:asciiTheme="majorHAnsi" w:eastAsiaTheme="majorEastAsia" w:hAnsiTheme="majorHAnsi" w:cstheme="majorBidi"/>
        <w:color w:val="A6A6A6" w:themeColor="background1" w:themeShade="A6"/>
        <w:sz w:val="18"/>
        <w:szCs w:val="18"/>
      </w:rPr>
      <w:ptab w:relativeTo="margin" w:alignment="right" w:leader="none"/>
    </w:r>
    <w:r w:rsidRPr="00594B0C">
      <w:rPr>
        <w:rFonts w:asciiTheme="majorHAnsi" w:eastAsiaTheme="majorEastAsia" w:hAnsiTheme="majorHAnsi" w:cstheme="majorBidi"/>
        <w:color w:val="A6A6A6" w:themeColor="background1" w:themeShade="A6"/>
        <w:sz w:val="18"/>
        <w:szCs w:val="18"/>
      </w:rPr>
      <w:t xml:space="preserve">Page </w:t>
    </w:r>
    <w:r w:rsidRPr="00594B0C">
      <w:rPr>
        <w:rFonts w:asciiTheme="minorHAnsi" w:eastAsiaTheme="minorEastAsia" w:hAnsiTheme="minorHAnsi" w:cstheme="minorBidi"/>
        <w:color w:val="A6A6A6" w:themeColor="background1" w:themeShade="A6"/>
        <w:sz w:val="18"/>
        <w:szCs w:val="18"/>
      </w:rPr>
      <w:fldChar w:fldCharType="begin"/>
    </w:r>
    <w:r w:rsidRPr="00594B0C">
      <w:rPr>
        <w:color w:val="A6A6A6" w:themeColor="background1" w:themeShade="A6"/>
        <w:sz w:val="18"/>
        <w:szCs w:val="18"/>
      </w:rPr>
      <w:instrText xml:space="preserve"> PAGE   \* MERGEFORMAT </w:instrText>
    </w:r>
    <w:r w:rsidRPr="00594B0C">
      <w:rPr>
        <w:rFonts w:asciiTheme="minorHAnsi" w:eastAsiaTheme="minorEastAsia" w:hAnsiTheme="minorHAnsi" w:cstheme="minorBidi"/>
        <w:color w:val="A6A6A6" w:themeColor="background1" w:themeShade="A6"/>
        <w:sz w:val="18"/>
        <w:szCs w:val="18"/>
      </w:rPr>
      <w:fldChar w:fldCharType="separate"/>
    </w:r>
    <w:r w:rsidR="002648B3" w:rsidRPr="002648B3">
      <w:rPr>
        <w:rFonts w:asciiTheme="majorHAnsi" w:eastAsiaTheme="majorEastAsia" w:hAnsiTheme="majorHAnsi" w:cstheme="majorBidi"/>
        <w:noProof/>
        <w:color w:val="A6A6A6" w:themeColor="background1" w:themeShade="A6"/>
        <w:sz w:val="18"/>
        <w:szCs w:val="18"/>
      </w:rPr>
      <w:t>1</w:t>
    </w:r>
    <w:r w:rsidRPr="00594B0C">
      <w:rPr>
        <w:rFonts w:asciiTheme="majorHAnsi" w:eastAsiaTheme="majorEastAsia" w:hAnsiTheme="majorHAnsi" w:cstheme="majorBidi"/>
        <w:noProof/>
        <w:color w:val="A6A6A6" w:themeColor="background1" w:themeShade="A6"/>
        <w:sz w:val="18"/>
        <w:szCs w:val="18"/>
      </w:rPr>
      <w:fldChar w:fldCharType="end"/>
    </w:r>
  </w:p>
  <w:p w14:paraId="6FE11F04" w14:textId="77777777" w:rsidR="001D086D" w:rsidRDefault="001D08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96DC79" w14:textId="77777777" w:rsidR="00253F90" w:rsidRDefault="00253F90" w:rsidP="005831CC">
      <w:r>
        <w:separator/>
      </w:r>
    </w:p>
  </w:footnote>
  <w:footnote w:type="continuationSeparator" w:id="0">
    <w:p w14:paraId="5903AC02" w14:textId="77777777" w:rsidR="00253F90" w:rsidRDefault="00253F90" w:rsidP="00583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B2C0F" w14:textId="77777777" w:rsidR="001D086D" w:rsidRPr="004A0C98" w:rsidRDefault="001D086D" w:rsidP="007E3E30">
    <w:pPr>
      <w:pStyle w:val="Header"/>
      <w:pBdr>
        <w:bottom w:val="thickThinSmallGap" w:sz="24" w:space="1" w:color="622423" w:themeColor="accent2" w:themeShade="7F"/>
      </w:pBdr>
      <w:rPr>
        <w:rFonts w:ascii="Arial" w:eastAsia="Times New Roman" w:hAnsi="Arial" w:cs="Arial"/>
        <w:noProof/>
        <w:lang w:eastAsia="en-ZA"/>
      </w:rPr>
    </w:pPr>
    <w:r w:rsidRPr="00DA0E37">
      <w:rPr>
        <w:rFonts w:asciiTheme="majorHAnsi" w:eastAsiaTheme="majorEastAsia" w:hAnsiTheme="majorHAnsi" w:cstheme="majorBidi"/>
        <w:sz w:val="32"/>
        <w:szCs w:val="32"/>
        <w:lang w:val="en-US"/>
      </w:rPr>
      <w:t xml:space="preserve">   </w:t>
    </w:r>
    <w:r w:rsidRPr="00DA0E37">
      <w:rPr>
        <w:rFonts w:ascii="Times New Roman" w:eastAsia="Times New Roman" w:hAnsi="Times New Roman" w:cs="Arial"/>
        <w:b/>
        <w:noProof/>
        <w:color w:val="00B050"/>
        <w:sz w:val="40"/>
        <w:szCs w:val="40"/>
        <w:lang w:val="en-US"/>
      </w:rPr>
      <w:drawing>
        <wp:inline distT="0" distB="0" distL="0" distR="0" wp14:anchorId="66367CD5" wp14:editId="535FD6C3">
          <wp:extent cx="1360423" cy="56388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IC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0423" cy="563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A0E37">
      <w:rPr>
        <w:rFonts w:asciiTheme="majorHAnsi" w:eastAsiaTheme="majorEastAsia" w:hAnsiTheme="majorHAnsi" w:cstheme="majorBidi"/>
        <w:sz w:val="32"/>
        <w:szCs w:val="32"/>
        <w:lang w:val="en-US"/>
      </w:rPr>
      <w:t xml:space="preserve">           </w:t>
    </w:r>
    <w:r>
      <w:rPr>
        <w:rFonts w:asciiTheme="majorHAnsi" w:eastAsiaTheme="majorEastAsia" w:hAnsiTheme="majorHAnsi" w:cstheme="majorBidi"/>
        <w:b/>
        <w:sz w:val="24"/>
        <w:szCs w:val="24"/>
        <w:lang w:val="en-US"/>
      </w:rPr>
      <w:t>NOTIFIABLE MEDICAL CONDITIONS (NMC)</w:t>
    </w:r>
    <w:r w:rsidRPr="00DA0E37">
      <w:rPr>
        <w:rFonts w:asciiTheme="majorHAnsi" w:eastAsiaTheme="majorEastAsia" w:hAnsiTheme="majorHAnsi" w:cstheme="majorBidi"/>
        <w:b/>
        <w:sz w:val="24"/>
        <w:szCs w:val="24"/>
        <w:lang w:val="en-US"/>
      </w:rPr>
      <w:t xml:space="preserve"> CASE DEFINITIONS </w:t>
    </w:r>
    <w:r>
      <w:rPr>
        <w:rFonts w:asciiTheme="majorHAnsi" w:eastAsiaTheme="majorEastAsia" w:hAnsiTheme="majorHAnsi" w:cstheme="majorBidi"/>
        <w:b/>
        <w:sz w:val="24"/>
        <w:szCs w:val="24"/>
        <w:lang w:val="en-US"/>
      </w:rPr>
      <w:t>FLIPCHART</w:t>
    </w:r>
    <w:r w:rsidRPr="00DA0E37">
      <w:rPr>
        <w:rFonts w:asciiTheme="majorHAnsi" w:eastAsiaTheme="majorEastAsia" w:hAnsiTheme="majorHAnsi" w:cstheme="majorBidi"/>
        <w:b/>
        <w:sz w:val="28"/>
        <w:szCs w:val="28"/>
        <w:lang w:val="en-US"/>
      </w:rPr>
      <w:t xml:space="preserve"> </w:t>
    </w:r>
    <w:r w:rsidRPr="00DA0E37">
      <w:rPr>
        <w:rFonts w:asciiTheme="majorHAnsi" w:eastAsiaTheme="majorEastAsia" w:hAnsiTheme="majorHAnsi" w:cstheme="majorBidi"/>
        <w:sz w:val="32"/>
        <w:szCs w:val="32"/>
        <w:lang w:val="en-US"/>
      </w:rPr>
      <w:t xml:space="preserve">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769D4"/>
    <w:multiLevelType w:val="hybridMultilevel"/>
    <w:tmpl w:val="C996181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46B5C"/>
    <w:multiLevelType w:val="hybridMultilevel"/>
    <w:tmpl w:val="A6DE2D72"/>
    <w:lvl w:ilvl="0" w:tplc="236C694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801FC"/>
    <w:multiLevelType w:val="multilevel"/>
    <w:tmpl w:val="C0D8A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587F37"/>
    <w:multiLevelType w:val="hybridMultilevel"/>
    <w:tmpl w:val="2A489510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23A90"/>
    <w:multiLevelType w:val="hybridMultilevel"/>
    <w:tmpl w:val="F9F49908"/>
    <w:lvl w:ilvl="0" w:tplc="4580CD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BE35F7"/>
    <w:multiLevelType w:val="hybridMultilevel"/>
    <w:tmpl w:val="E6BAF862"/>
    <w:lvl w:ilvl="0" w:tplc="27BEF5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0B761B"/>
    <w:multiLevelType w:val="hybridMultilevel"/>
    <w:tmpl w:val="8F36A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8D0181"/>
    <w:multiLevelType w:val="hybridMultilevel"/>
    <w:tmpl w:val="4DF62DA6"/>
    <w:lvl w:ilvl="0" w:tplc="236C694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8A6C9D"/>
    <w:multiLevelType w:val="hybridMultilevel"/>
    <w:tmpl w:val="A9B6446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1"/>
  </w:num>
  <w:num w:numId="6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</w:num>
  <w:num w:numId="8">
    <w:abstractNumId w:val="8"/>
  </w:num>
  <w:num w:numId="9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C64"/>
    <w:rsid w:val="00005D30"/>
    <w:rsid w:val="000061F5"/>
    <w:rsid w:val="00015F76"/>
    <w:rsid w:val="00024688"/>
    <w:rsid w:val="0002503D"/>
    <w:rsid w:val="0002626F"/>
    <w:rsid w:val="00026944"/>
    <w:rsid w:val="0003103B"/>
    <w:rsid w:val="00043FEF"/>
    <w:rsid w:val="00045545"/>
    <w:rsid w:val="000577F6"/>
    <w:rsid w:val="00060B75"/>
    <w:rsid w:val="000643A4"/>
    <w:rsid w:val="00066010"/>
    <w:rsid w:val="00067684"/>
    <w:rsid w:val="00067AB4"/>
    <w:rsid w:val="00070063"/>
    <w:rsid w:val="00072289"/>
    <w:rsid w:val="0007352B"/>
    <w:rsid w:val="00073667"/>
    <w:rsid w:val="00077F63"/>
    <w:rsid w:val="00083EC8"/>
    <w:rsid w:val="00084CB8"/>
    <w:rsid w:val="000937E5"/>
    <w:rsid w:val="000A1149"/>
    <w:rsid w:val="000A1671"/>
    <w:rsid w:val="000A6C92"/>
    <w:rsid w:val="000B2E99"/>
    <w:rsid w:val="000B5E6D"/>
    <w:rsid w:val="000C5F75"/>
    <w:rsid w:val="000D085A"/>
    <w:rsid w:val="000D3C1E"/>
    <w:rsid w:val="000D43E2"/>
    <w:rsid w:val="000E2908"/>
    <w:rsid w:val="000E38D5"/>
    <w:rsid w:val="000E3B7F"/>
    <w:rsid w:val="000F222F"/>
    <w:rsid w:val="000F62A8"/>
    <w:rsid w:val="0010742E"/>
    <w:rsid w:val="00112838"/>
    <w:rsid w:val="00112F31"/>
    <w:rsid w:val="00113132"/>
    <w:rsid w:val="001144AE"/>
    <w:rsid w:val="00116DDC"/>
    <w:rsid w:val="00117B9D"/>
    <w:rsid w:val="00120B5C"/>
    <w:rsid w:val="00125CF0"/>
    <w:rsid w:val="00126D6A"/>
    <w:rsid w:val="001273DD"/>
    <w:rsid w:val="00133324"/>
    <w:rsid w:val="0013495C"/>
    <w:rsid w:val="001477A0"/>
    <w:rsid w:val="00151200"/>
    <w:rsid w:val="001522B2"/>
    <w:rsid w:val="001543E7"/>
    <w:rsid w:val="00156E05"/>
    <w:rsid w:val="00156E4A"/>
    <w:rsid w:val="001649D4"/>
    <w:rsid w:val="00175C3A"/>
    <w:rsid w:val="0018598E"/>
    <w:rsid w:val="00190BC1"/>
    <w:rsid w:val="00196807"/>
    <w:rsid w:val="001A1668"/>
    <w:rsid w:val="001A2553"/>
    <w:rsid w:val="001A783A"/>
    <w:rsid w:val="001A788F"/>
    <w:rsid w:val="001B4445"/>
    <w:rsid w:val="001C3981"/>
    <w:rsid w:val="001C5410"/>
    <w:rsid w:val="001D086D"/>
    <w:rsid w:val="001D3E4E"/>
    <w:rsid w:val="001D576F"/>
    <w:rsid w:val="001D67C2"/>
    <w:rsid w:val="001E0010"/>
    <w:rsid w:val="001E1399"/>
    <w:rsid w:val="001E4A09"/>
    <w:rsid w:val="001E68BA"/>
    <w:rsid w:val="001F09AE"/>
    <w:rsid w:val="001F14B4"/>
    <w:rsid w:val="001F2616"/>
    <w:rsid w:val="001F2A82"/>
    <w:rsid w:val="001F2C8A"/>
    <w:rsid w:val="001F38C4"/>
    <w:rsid w:val="001F5B0D"/>
    <w:rsid w:val="002022B5"/>
    <w:rsid w:val="00213A1D"/>
    <w:rsid w:val="00214207"/>
    <w:rsid w:val="002204C3"/>
    <w:rsid w:val="002222AE"/>
    <w:rsid w:val="0022250B"/>
    <w:rsid w:val="00230DAB"/>
    <w:rsid w:val="00235155"/>
    <w:rsid w:val="00240F0C"/>
    <w:rsid w:val="00244E8A"/>
    <w:rsid w:val="00247E78"/>
    <w:rsid w:val="002506CE"/>
    <w:rsid w:val="00253B21"/>
    <w:rsid w:val="00253F90"/>
    <w:rsid w:val="00254B16"/>
    <w:rsid w:val="0026074E"/>
    <w:rsid w:val="002648B3"/>
    <w:rsid w:val="002664C0"/>
    <w:rsid w:val="00275F92"/>
    <w:rsid w:val="00277CDE"/>
    <w:rsid w:val="0028301C"/>
    <w:rsid w:val="00284D18"/>
    <w:rsid w:val="00285BF1"/>
    <w:rsid w:val="002A085D"/>
    <w:rsid w:val="002A3C36"/>
    <w:rsid w:val="002B1878"/>
    <w:rsid w:val="002B7D89"/>
    <w:rsid w:val="002C6113"/>
    <w:rsid w:val="002D3EF9"/>
    <w:rsid w:val="002E10D5"/>
    <w:rsid w:val="002F40BE"/>
    <w:rsid w:val="002F50AE"/>
    <w:rsid w:val="002F6316"/>
    <w:rsid w:val="002F7652"/>
    <w:rsid w:val="0030237F"/>
    <w:rsid w:val="003068D5"/>
    <w:rsid w:val="0030703E"/>
    <w:rsid w:val="0031028D"/>
    <w:rsid w:val="003152EF"/>
    <w:rsid w:val="003159C7"/>
    <w:rsid w:val="00316119"/>
    <w:rsid w:val="00320218"/>
    <w:rsid w:val="0032364D"/>
    <w:rsid w:val="00331370"/>
    <w:rsid w:val="0033333A"/>
    <w:rsid w:val="003408FB"/>
    <w:rsid w:val="0034428A"/>
    <w:rsid w:val="00346CC9"/>
    <w:rsid w:val="00347334"/>
    <w:rsid w:val="00347BE6"/>
    <w:rsid w:val="003502EA"/>
    <w:rsid w:val="003528F6"/>
    <w:rsid w:val="00355217"/>
    <w:rsid w:val="00362F5A"/>
    <w:rsid w:val="00363373"/>
    <w:rsid w:val="003702F0"/>
    <w:rsid w:val="003716DC"/>
    <w:rsid w:val="00371782"/>
    <w:rsid w:val="00371FED"/>
    <w:rsid w:val="003728A2"/>
    <w:rsid w:val="00374A87"/>
    <w:rsid w:val="00376574"/>
    <w:rsid w:val="00380CC2"/>
    <w:rsid w:val="00385DE0"/>
    <w:rsid w:val="00386780"/>
    <w:rsid w:val="003869CD"/>
    <w:rsid w:val="00396EED"/>
    <w:rsid w:val="00397AE2"/>
    <w:rsid w:val="003A3510"/>
    <w:rsid w:val="003A3990"/>
    <w:rsid w:val="003A44F1"/>
    <w:rsid w:val="003A49F0"/>
    <w:rsid w:val="003A76F3"/>
    <w:rsid w:val="003A7CBA"/>
    <w:rsid w:val="003B477E"/>
    <w:rsid w:val="003B4C58"/>
    <w:rsid w:val="003B5264"/>
    <w:rsid w:val="003C0D94"/>
    <w:rsid w:val="003C1CE5"/>
    <w:rsid w:val="003C42BD"/>
    <w:rsid w:val="003C49BB"/>
    <w:rsid w:val="003C510D"/>
    <w:rsid w:val="003C695C"/>
    <w:rsid w:val="003D1585"/>
    <w:rsid w:val="003D6B5E"/>
    <w:rsid w:val="003E05DA"/>
    <w:rsid w:val="003E62A5"/>
    <w:rsid w:val="00407BE0"/>
    <w:rsid w:val="00411D96"/>
    <w:rsid w:val="00420355"/>
    <w:rsid w:val="004217EC"/>
    <w:rsid w:val="00422E12"/>
    <w:rsid w:val="00427877"/>
    <w:rsid w:val="0043279F"/>
    <w:rsid w:val="004328B4"/>
    <w:rsid w:val="00432F42"/>
    <w:rsid w:val="00437215"/>
    <w:rsid w:val="00441F5A"/>
    <w:rsid w:val="004462A6"/>
    <w:rsid w:val="004548D7"/>
    <w:rsid w:val="00454B22"/>
    <w:rsid w:val="00456394"/>
    <w:rsid w:val="00456A07"/>
    <w:rsid w:val="004877DB"/>
    <w:rsid w:val="004951AC"/>
    <w:rsid w:val="004960DC"/>
    <w:rsid w:val="004969AD"/>
    <w:rsid w:val="004A0C98"/>
    <w:rsid w:val="004A0E14"/>
    <w:rsid w:val="004A1D35"/>
    <w:rsid w:val="004A3D00"/>
    <w:rsid w:val="004A5F67"/>
    <w:rsid w:val="004B3ECC"/>
    <w:rsid w:val="004B6DFC"/>
    <w:rsid w:val="004C15AF"/>
    <w:rsid w:val="004D1150"/>
    <w:rsid w:val="004D2958"/>
    <w:rsid w:val="004D2B52"/>
    <w:rsid w:val="004D4F2F"/>
    <w:rsid w:val="004D6CF1"/>
    <w:rsid w:val="004D74C7"/>
    <w:rsid w:val="004E2376"/>
    <w:rsid w:val="004E310B"/>
    <w:rsid w:val="004E58D3"/>
    <w:rsid w:val="004E69D5"/>
    <w:rsid w:val="004E6FA2"/>
    <w:rsid w:val="004E7785"/>
    <w:rsid w:val="004E77ED"/>
    <w:rsid w:val="004F7C5D"/>
    <w:rsid w:val="00503EF0"/>
    <w:rsid w:val="00505A7C"/>
    <w:rsid w:val="005102B2"/>
    <w:rsid w:val="00512D7B"/>
    <w:rsid w:val="00515156"/>
    <w:rsid w:val="005153DA"/>
    <w:rsid w:val="005165C6"/>
    <w:rsid w:val="005226C5"/>
    <w:rsid w:val="00523A40"/>
    <w:rsid w:val="00524E18"/>
    <w:rsid w:val="00525DEC"/>
    <w:rsid w:val="00526FDD"/>
    <w:rsid w:val="005271A8"/>
    <w:rsid w:val="0053015B"/>
    <w:rsid w:val="00531067"/>
    <w:rsid w:val="00540F7D"/>
    <w:rsid w:val="005461EC"/>
    <w:rsid w:val="00547369"/>
    <w:rsid w:val="00556028"/>
    <w:rsid w:val="0056306C"/>
    <w:rsid w:val="005663D8"/>
    <w:rsid w:val="0056740A"/>
    <w:rsid w:val="00570B2E"/>
    <w:rsid w:val="0057170C"/>
    <w:rsid w:val="00574013"/>
    <w:rsid w:val="0057447C"/>
    <w:rsid w:val="00576BBA"/>
    <w:rsid w:val="005831CC"/>
    <w:rsid w:val="005862D0"/>
    <w:rsid w:val="00594B0C"/>
    <w:rsid w:val="00595E41"/>
    <w:rsid w:val="005965B3"/>
    <w:rsid w:val="00597A28"/>
    <w:rsid w:val="005A2448"/>
    <w:rsid w:val="005A252B"/>
    <w:rsid w:val="005A27E4"/>
    <w:rsid w:val="005A5FBA"/>
    <w:rsid w:val="005A7014"/>
    <w:rsid w:val="005B26C2"/>
    <w:rsid w:val="005B2E61"/>
    <w:rsid w:val="005B43C7"/>
    <w:rsid w:val="005C78E1"/>
    <w:rsid w:val="005D0F3E"/>
    <w:rsid w:val="005D439E"/>
    <w:rsid w:val="005E0FED"/>
    <w:rsid w:val="005E315A"/>
    <w:rsid w:val="005E3934"/>
    <w:rsid w:val="005E52DE"/>
    <w:rsid w:val="005F502E"/>
    <w:rsid w:val="005F56BC"/>
    <w:rsid w:val="005F5EEB"/>
    <w:rsid w:val="0060788A"/>
    <w:rsid w:val="00611481"/>
    <w:rsid w:val="00612A2D"/>
    <w:rsid w:val="006130CE"/>
    <w:rsid w:val="006167E9"/>
    <w:rsid w:val="0061715D"/>
    <w:rsid w:val="00621057"/>
    <w:rsid w:val="00621B5C"/>
    <w:rsid w:val="006316D2"/>
    <w:rsid w:val="0063243C"/>
    <w:rsid w:val="00640E68"/>
    <w:rsid w:val="00650760"/>
    <w:rsid w:val="00653694"/>
    <w:rsid w:val="00654038"/>
    <w:rsid w:val="00661182"/>
    <w:rsid w:val="00661D28"/>
    <w:rsid w:val="00662ADA"/>
    <w:rsid w:val="00674B51"/>
    <w:rsid w:val="006769E5"/>
    <w:rsid w:val="00677B37"/>
    <w:rsid w:val="00682AC1"/>
    <w:rsid w:val="0068402C"/>
    <w:rsid w:val="00685C24"/>
    <w:rsid w:val="00693FAB"/>
    <w:rsid w:val="006954CA"/>
    <w:rsid w:val="006A1BB7"/>
    <w:rsid w:val="006A24C6"/>
    <w:rsid w:val="006A5FEC"/>
    <w:rsid w:val="006A7528"/>
    <w:rsid w:val="006B4228"/>
    <w:rsid w:val="006C2547"/>
    <w:rsid w:val="006C3763"/>
    <w:rsid w:val="006C41AE"/>
    <w:rsid w:val="006D23BA"/>
    <w:rsid w:val="006D6704"/>
    <w:rsid w:val="006D7E32"/>
    <w:rsid w:val="006E20AD"/>
    <w:rsid w:val="006E79E3"/>
    <w:rsid w:val="006F6587"/>
    <w:rsid w:val="007028AD"/>
    <w:rsid w:val="00704CF1"/>
    <w:rsid w:val="00706CAE"/>
    <w:rsid w:val="0071424C"/>
    <w:rsid w:val="00714D0F"/>
    <w:rsid w:val="00717B2C"/>
    <w:rsid w:val="00721E84"/>
    <w:rsid w:val="007229F2"/>
    <w:rsid w:val="00724314"/>
    <w:rsid w:val="00724FF4"/>
    <w:rsid w:val="0073404C"/>
    <w:rsid w:val="00735FCC"/>
    <w:rsid w:val="00750A55"/>
    <w:rsid w:val="00751EB5"/>
    <w:rsid w:val="00757537"/>
    <w:rsid w:val="007670BA"/>
    <w:rsid w:val="00771580"/>
    <w:rsid w:val="00774853"/>
    <w:rsid w:val="00777034"/>
    <w:rsid w:val="007802D6"/>
    <w:rsid w:val="00781251"/>
    <w:rsid w:val="0078241E"/>
    <w:rsid w:val="00783A06"/>
    <w:rsid w:val="00784279"/>
    <w:rsid w:val="00785708"/>
    <w:rsid w:val="007902A4"/>
    <w:rsid w:val="0079723A"/>
    <w:rsid w:val="007A32F2"/>
    <w:rsid w:val="007A7829"/>
    <w:rsid w:val="007A7F82"/>
    <w:rsid w:val="007C556A"/>
    <w:rsid w:val="007D4A2C"/>
    <w:rsid w:val="007D4B0B"/>
    <w:rsid w:val="007D5F2D"/>
    <w:rsid w:val="007E00E0"/>
    <w:rsid w:val="007E3E30"/>
    <w:rsid w:val="007F4611"/>
    <w:rsid w:val="00800196"/>
    <w:rsid w:val="00803E1A"/>
    <w:rsid w:val="00804096"/>
    <w:rsid w:val="00804594"/>
    <w:rsid w:val="00810C47"/>
    <w:rsid w:val="008162AB"/>
    <w:rsid w:val="00816D67"/>
    <w:rsid w:val="00825F33"/>
    <w:rsid w:val="00826580"/>
    <w:rsid w:val="008266C3"/>
    <w:rsid w:val="00826D6A"/>
    <w:rsid w:val="00832830"/>
    <w:rsid w:val="00841C6C"/>
    <w:rsid w:val="00850DCB"/>
    <w:rsid w:val="00863B25"/>
    <w:rsid w:val="00864ED7"/>
    <w:rsid w:val="00872CF7"/>
    <w:rsid w:val="008811B5"/>
    <w:rsid w:val="00881D5C"/>
    <w:rsid w:val="0088313B"/>
    <w:rsid w:val="00885A77"/>
    <w:rsid w:val="0089446D"/>
    <w:rsid w:val="008A6189"/>
    <w:rsid w:val="008B610B"/>
    <w:rsid w:val="008C213D"/>
    <w:rsid w:val="008C2F79"/>
    <w:rsid w:val="008C3098"/>
    <w:rsid w:val="008C6C4D"/>
    <w:rsid w:val="008C718F"/>
    <w:rsid w:val="008D0349"/>
    <w:rsid w:val="008D2BE2"/>
    <w:rsid w:val="008D3168"/>
    <w:rsid w:val="008D4BFB"/>
    <w:rsid w:val="008D5286"/>
    <w:rsid w:val="008D56C7"/>
    <w:rsid w:val="008E0C00"/>
    <w:rsid w:val="008E146A"/>
    <w:rsid w:val="008E2555"/>
    <w:rsid w:val="008E47DA"/>
    <w:rsid w:val="008E6728"/>
    <w:rsid w:val="008F473D"/>
    <w:rsid w:val="009009B6"/>
    <w:rsid w:val="0090352F"/>
    <w:rsid w:val="009052E6"/>
    <w:rsid w:val="009060FB"/>
    <w:rsid w:val="00913785"/>
    <w:rsid w:val="00920B37"/>
    <w:rsid w:val="009212B0"/>
    <w:rsid w:val="009238FA"/>
    <w:rsid w:val="00923911"/>
    <w:rsid w:val="00923B11"/>
    <w:rsid w:val="009243C4"/>
    <w:rsid w:val="00924AFA"/>
    <w:rsid w:val="009250A6"/>
    <w:rsid w:val="00927A1C"/>
    <w:rsid w:val="00927E80"/>
    <w:rsid w:val="00930511"/>
    <w:rsid w:val="009305AF"/>
    <w:rsid w:val="00931928"/>
    <w:rsid w:val="00933B8F"/>
    <w:rsid w:val="00935B9F"/>
    <w:rsid w:val="009404D8"/>
    <w:rsid w:val="00942F6C"/>
    <w:rsid w:val="0094559F"/>
    <w:rsid w:val="0094638F"/>
    <w:rsid w:val="00954D65"/>
    <w:rsid w:val="00955135"/>
    <w:rsid w:val="00955238"/>
    <w:rsid w:val="0095719B"/>
    <w:rsid w:val="00960121"/>
    <w:rsid w:val="00961587"/>
    <w:rsid w:val="009641A9"/>
    <w:rsid w:val="00964B87"/>
    <w:rsid w:val="00972BE5"/>
    <w:rsid w:val="00973DAC"/>
    <w:rsid w:val="0098436D"/>
    <w:rsid w:val="00997AE6"/>
    <w:rsid w:val="009A007A"/>
    <w:rsid w:val="009A3FCB"/>
    <w:rsid w:val="009C3D93"/>
    <w:rsid w:val="009C4F7D"/>
    <w:rsid w:val="009C512A"/>
    <w:rsid w:val="009C5D5C"/>
    <w:rsid w:val="009D12F0"/>
    <w:rsid w:val="009D331D"/>
    <w:rsid w:val="009E2F0D"/>
    <w:rsid w:val="009E300F"/>
    <w:rsid w:val="009E497E"/>
    <w:rsid w:val="009E5B68"/>
    <w:rsid w:val="009E6F00"/>
    <w:rsid w:val="009F3D78"/>
    <w:rsid w:val="00A00447"/>
    <w:rsid w:val="00A0100A"/>
    <w:rsid w:val="00A016AC"/>
    <w:rsid w:val="00A036FB"/>
    <w:rsid w:val="00A07422"/>
    <w:rsid w:val="00A07440"/>
    <w:rsid w:val="00A10D23"/>
    <w:rsid w:val="00A132E8"/>
    <w:rsid w:val="00A15650"/>
    <w:rsid w:val="00A16721"/>
    <w:rsid w:val="00A209AE"/>
    <w:rsid w:val="00A21C1F"/>
    <w:rsid w:val="00A344C4"/>
    <w:rsid w:val="00A36375"/>
    <w:rsid w:val="00A40748"/>
    <w:rsid w:val="00A4247F"/>
    <w:rsid w:val="00A42E6F"/>
    <w:rsid w:val="00A44149"/>
    <w:rsid w:val="00A443A6"/>
    <w:rsid w:val="00A451BC"/>
    <w:rsid w:val="00A46B95"/>
    <w:rsid w:val="00A530F8"/>
    <w:rsid w:val="00A53130"/>
    <w:rsid w:val="00A57B22"/>
    <w:rsid w:val="00A60F47"/>
    <w:rsid w:val="00A6414C"/>
    <w:rsid w:val="00A65FB9"/>
    <w:rsid w:val="00A73F53"/>
    <w:rsid w:val="00A77840"/>
    <w:rsid w:val="00A77E8D"/>
    <w:rsid w:val="00A84220"/>
    <w:rsid w:val="00A843ED"/>
    <w:rsid w:val="00A90244"/>
    <w:rsid w:val="00A9163B"/>
    <w:rsid w:val="00AA4DCC"/>
    <w:rsid w:val="00AA5C62"/>
    <w:rsid w:val="00AB050F"/>
    <w:rsid w:val="00AB08FE"/>
    <w:rsid w:val="00AB4369"/>
    <w:rsid w:val="00AC0824"/>
    <w:rsid w:val="00AC2BDF"/>
    <w:rsid w:val="00AC587B"/>
    <w:rsid w:val="00AC5A25"/>
    <w:rsid w:val="00AD1D01"/>
    <w:rsid w:val="00AD68A0"/>
    <w:rsid w:val="00AD73AD"/>
    <w:rsid w:val="00AE0328"/>
    <w:rsid w:val="00AE55D3"/>
    <w:rsid w:val="00AE75C2"/>
    <w:rsid w:val="00AF0D26"/>
    <w:rsid w:val="00AF24DA"/>
    <w:rsid w:val="00B0776F"/>
    <w:rsid w:val="00B108D3"/>
    <w:rsid w:val="00B14AAB"/>
    <w:rsid w:val="00B16F85"/>
    <w:rsid w:val="00B205BD"/>
    <w:rsid w:val="00B232AA"/>
    <w:rsid w:val="00B23EEB"/>
    <w:rsid w:val="00B2604D"/>
    <w:rsid w:val="00B31D4B"/>
    <w:rsid w:val="00B32D19"/>
    <w:rsid w:val="00B36B62"/>
    <w:rsid w:val="00B4275D"/>
    <w:rsid w:val="00B468E6"/>
    <w:rsid w:val="00B54791"/>
    <w:rsid w:val="00B54B06"/>
    <w:rsid w:val="00B55A4F"/>
    <w:rsid w:val="00B56699"/>
    <w:rsid w:val="00B5729F"/>
    <w:rsid w:val="00B57FD5"/>
    <w:rsid w:val="00B60017"/>
    <w:rsid w:val="00B62E17"/>
    <w:rsid w:val="00B64DAB"/>
    <w:rsid w:val="00B65B5F"/>
    <w:rsid w:val="00B66499"/>
    <w:rsid w:val="00B71013"/>
    <w:rsid w:val="00B71B3C"/>
    <w:rsid w:val="00B77E07"/>
    <w:rsid w:val="00B84937"/>
    <w:rsid w:val="00B8571C"/>
    <w:rsid w:val="00B94130"/>
    <w:rsid w:val="00B97B51"/>
    <w:rsid w:val="00BA0055"/>
    <w:rsid w:val="00BA0448"/>
    <w:rsid w:val="00BA07E1"/>
    <w:rsid w:val="00BA51D5"/>
    <w:rsid w:val="00BA717F"/>
    <w:rsid w:val="00BB6F46"/>
    <w:rsid w:val="00BC140F"/>
    <w:rsid w:val="00BC1A78"/>
    <w:rsid w:val="00BC39AF"/>
    <w:rsid w:val="00BC3CD0"/>
    <w:rsid w:val="00BD0A38"/>
    <w:rsid w:val="00BD54FA"/>
    <w:rsid w:val="00BD5716"/>
    <w:rsid w:val="00BD5F74"/>
    <w:rsid w:val="00BE0384"/>
    <w:rsid w:val="00BE10A2"/>
    <w:rsid w:val="00BE1E64"/>
    <w:rsid w:val="00BE53FE"/>
    <w:rsid w:val="00BE55C3"/>
    <w:rsid w:val="00BF3C64"/>
    <w:rsid w:val="00C0458F"/>
    <w:rsid w:val="00C125B6"/>
    <w:rsid w:val="00C12693"/>
    <w:rsid w:val="00C14315"/>
    <w:rsid w:val="00C15E8A"/>
    <w:rsid w:val="00C16296"/>
    <w:rsid w:val="00C1672B"/>
    <w:rsid w:val="00C1707E"/>
    <w:rsid w:val="00C224D8"/>
    <w:rsid w:val="00C23ECF"/>
    <w:rsid w:val="00C3211B"/>
    <w:rsid w:val="00C32472"/>
    <w:rsid w:val="00C43122"/>
    <w:rsid w:val="00C4664E"/>
    <w:rsid w:val="00C52A13"/>
    <w:rsid w:val="00C55601"/>
    <w:rsid w:val="00C62245"/>
    <w:rsid w:val="00C64C01"/>
    <w:rsid w:val="00C662DF"/>
    <w:rsid w:val="00C728E1"/>
    <w:rsid w:val="00C8352B"/>
    <w:rsid w:val="00C862A5"/>
    <w:rsid w:val="00CA277A"/>
    <w:rsid w:val="00CA3073"/>
    <w:rsid w:val="00CA5B25"/>
    <w:rsid w:val="00CA624F"/>
    <w:rsid w:val="00CA68B2"/>
    <w:rsid w:val="00CB0021"/>
    <w:rsid w:val="00CC173B"/>
    <w:rsid w:val="00CC220B"/>
    <w:rsid w:val="00CC47C0"/>
    <w:rsid w:val="00CC6544"/>
    <w:rsid w:val="00CC6884"/>
    <w:rsid w:val="00CD17BE"/>
    <w:rsid w:val="00CD4C59"/>
    <w:rsid w:val="00CD56A9"/>
    <w:rsid w:val="00CD6FA7"/>
    <w:rsid w:val="00CE1231"/>
    <w:rsid w:val="00CE4F84"/>
    <w:rsid w:val="00CE67F5"/>
    <w:rsid w:val="00CF0BB2"/>
    <w:rsid w:val="00CF1CAA"/>
    <w:rsid w:val="00CF71C0"/>
    <w:rsid w:val="00CF7C57"/>
    <w:rsid w:val="00D00B6A"/>
    <w:rsid w:val="00D03C8A"/>
    <w:rsid w:val="00D050C3"/>
    <w:rsid w:val="00D11AB4"/>
    <w:rsid w:val="00D3006F"/>
    <w:rsid w:val="00D32FDE"/>
    <w:rsid w:val="00D33D31"/>
    <w:rsid w:val="00D40296"/>
    <w:rsid w:val="00D40E28"/>
    <w:rsid w:val="00D436F9"/>
    <w:rsid w:val="00D469B2"/>
    <w:rsid w:val="00D469E2"/>
    <w:rsid w:val="00D51E05"/>
    <w:rsid w:val="00D51E83"/>
    <w:rsid w:val="00D524E6"/>
    <w:rsid w:val="00D6259B"/>
    <w:rsid w:val="00D65275"/>
    <w:rsid w:val="00D66248"/>
    <w:rsid w:val="00D67947"/>
    <w:rsid w:val="00D67DF1"/>
    <w:rsid w:val="00D73EAB"/>
    <w:rsid w:val="00D8445E"/>
    <w:rsid w:val="00D9121B"/>
    <w:rsid w:val="00D91707"/>
    <w:rsid w:val="00D920DA"/>
    <w:rsid w:val="00D92BB9"/>
    <w:rsid w:val="00D93BA6"/>
    <w:rsid w:val="00D97B43"/>
    <w:rsid w:val="00DA052A"/>
    <w:rsid w:val="00DA0E37"/>
    <w:rsid w:val="00DA3024"/>
    <w:rsid w:val="00DB63D1"/>
    <w:rsid w:val="00DC3D42"/>
    <w:rsid w:val="00DC4220"/>
    <w:rsid w:val="00DC45B7"/>
    <w:rsid w:val="00DC6EAB"/>
    <w:rsid w:val="00DC758E"/>
    <w:rsid w:val="00DC7938"/>
    <w:rsid w:val="00DD3751"/>
    <w:rsid w:val="00DD3BDF"/>
    <w:rsid w:val="00DD5CB9"/>
    <w:rsid w:val="00DE12C9"/>
    <w:rsid w:val="00DE4451"/>
    <w:rsid w:val="00DF0C9C"/>
    <w:rsid w:val="00DF297D"/>
    <w:rsid w:val="00DF3F63"/>
    <w:rsid w:val="00DF4AC0"/>
    <w:rsid w:val="00DF57F9"/>
    <w:rsid w:val="00DF5E3F"/>
    <w:rsid w:val="00DF6927"/>
    <w:rsid w:val="00DF708B"/>
    <w:rsid w:val="00E030E5"/>
    <w:rsid w:val="00E05551"/>
    <w:rsid w:val="00E06A46"/>
    <w:rsid w:val="00E072F2"/>
    <w:rsid w:val="00E124F8"/>
    <w:rsid w:val="00E15A72"/>
    <w:rsid w:val="00E1686C"/>
    <w:rsid w:val="00E177DE"/>
    <w:rsid w:val="00E17A8F"/>
    <w:rsid w:val="00E236CB"/>
    <w:rsid w:val="00E237B1"/>
    <w:rsid w:val="00E24985"/>
    <w:rsid w:val="00E34018"/>
    <w:rsid w:val="00E42451"/>
    <w:rsid w:val="00E4715B"/>
    <w:rsid w:val="00E5074A"/>
    <w:rsid w:val="00E529E4"/>
    <w:rsid w:val="00E62960"/>
    <w:rsid w:val="00E6402A"/>
    <w:rsid w:val="00E72F57"/>
    <w:rsid w:val="00E73680"/>
    <w:rsid w:val="00E84D10"/>
    <w:rsid w:val="00E86C5B"/>
    <w:rsid w:val="00E91138"/>
    <w:rsid w:val="00E92034"/>
    <w:rsid w:val="00E92601"/>
    <w:rsid w:val="00E92635"/>
    <w:rsid w:val="00E94497"/>
    <w:rsid w:val="00EC1A5A"/>
    <w:rsid w:val="00EC464E"/>
    <w:rsid w:val="00EC5063"/>
    <w:rsid w:val="00EC51F5"/>
    <w:rsid w:val="00EC6E4F"/>
    <w:rsid w:val="00EC7601"/>
    <w:rsid w:val="00EC76A5"/>
    <w:rsid w:val="00ED086B"/>
    <w:rsid w:val="00ED7B17"/>
    <w:rsid w:val="00EE4F29"/>
    <w:rsid w:val="00EF2F9A"/>
    <w:rsid w:val="00EF36B1"/>
    <w:rsid w:val="00EF38AD"/>
    <w:rsid w:val="00EF41F2"/>
    <w:rsid w:val="00EF5B76"/>
    <w:rsid w:val="00EF5C88"/>
    <w:rsid w:val="00EF5E0A"/>
    <w:rsid w:val="00F00459"/>
    <w:rsid w:val="00F00A0E"/>
    <w:rsid w:val="00F02D1B"/>
    <w:rsid w:val="00F12D83"/>
    <w:rsid w:val="00F14131"/>
    <w:rsid w:val="00F2058A"/>
    <w:rsid w:val="00F27E89"/>
    <w:rsid w:val="00F30181"/>
    <w:rsid w:val="00F31E46"/>
    <w:rsid w:val="00F4045D"/>
    <w:rsid w:val="00F40690"/>
    <w:rsid w:val="00F43114"/>
    <w:rsid w:val="00F448D1"/>
    <w:rsid w:val="00F4768A"/>
    <w:rsid w:val="00F5389D"/>
    <w:rsid w:val="00F60804"/>
    <w:rsid w:val="00F61B84"/>
    <w:rsid w:val="00F61F9B"/>
    <w:rsid w:val="00F63944"/>
    <w:rsid w:val="00F644F1"/>
    <w:rsid w:val="00F71510"/>
    <w:rsid w:val="00F76CE7"/>
    <w:rsid w:val="00F817F0"/>
    <w:rsid w:val="00F84357"/>
    <w:rsid w:val="00F91574"/>
    <w:rsid w:val="00F95597"/>
    <w:rsid w:val="00F9610A"/>
    <w:rsid w:val="00FA56E2"/>
    <w:rsid w:val="00FA78FF"/>
    <w:rsid w:val="00FB198F"/>
    <w:rsid w:val="00FB2F2E"/>
    <w:rsid w:val="00FC6079"/>
    <w:rsid w:val="00FD6E20"/>
    <w:rsid w:val="00FE02A8"/>
    <w:rsid w:val="00FE08D6"/>
    <w:rsid w:val="00FE277C"/>
    <w:rsid w:val="00FE2FE6"/>
    <w:rsid w:val="00FE32BB"/>
    <w:rsid w:val="00FE3C52"/>
    <w:rsid w:val="00FE6556"/>
    <w:rsid w:val="00FF116C"/>
    <w:rsid w:val="00FF1D01"/>
    <w:rsid w:val="00FF4040"/>
    <w:rsid w:val="00FF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8C5C1"/>
  <w15:docId w15:val="{9A3F53AE-5D70-45F6-849F-94F91EAE7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E2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3C64"/>
    <w:pPr>
      <w:ind w:left="720"/>
    </w:pPr>
  </w:style>
  <w:style w:type="table" w:styleId="TableGrid">
    <w:name w:val="Table Grid"/>
    <w:basedOn w:val="TableNormal"/>
    <w:uiPriority w:val="59"/>
    <w:rsid w:val="003A44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9212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831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1C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831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31CC"/>
    <w:rPr>
      <w:rFonts w:ascii="Calibri" w:hAnsi="Calibri" w:cs="Times New Roman"/>
    </w:rPr>
  </w:style>
  <w:style w:type="paragraph" w:styleId="NoSpacing">
    <w:name w:val="No Spacing"/>
    <w:uiPriority w:val="1"/>
    <w:qFormat/>
    <w:rsid w:val="007229F2"/>
    <w:pPr>
      <w:spacing w:after="0" w:line="240" w:lineRule="auto"/>
    </w:pPr>
    <w:rPr>
      <w:rFonts w:ascii="Calibri" w:hAnsi="Calibri" w:cs="Times New Roman"/>
    </w:rPr>
  </w:style>
  <w:style w:type="character" w:styleId="Strong">
    <w:name w:val="Strong"/>
    <w:basedOn w:val="DefaultParagraphFont"/>
    <w:uiPriority w:val="22"/>
    <w:qFormat/>
    <w:rsid w:val="000D3C1E"/>
    <w:rPr>
      <w:b/>
      <w:bCs/>
    </w:rPr>
  </w:style>
  <w:style w:type="character" w:customStyle="1" w:styleId="apple-converted-space">
    <w:name w:val="apple-converted-space"/>
    <w:basedOn w:val="DefaultParagraphFont"/>
    <w:rsid w:val="000D3C1E"/>
  </w:style>
  <w:style w:type="character" w:styleId="Emphasis">
    <w:name w:val="Emphasis"/>
    <w:basedOn w:val="DefaultParagraphFont"/>
    <w:uiPriority w:val="20"/>
    <w:qFormat/>
    <w:rsid w:val="00BA51D5"/>
    <w:rPr>
      <w:i/>
      <w:iCs/>
    </w:rPr>
  </w:style>
  <w:style w:type="character" w:styleId="Hyperlink">
    <w:name w:val="Hyperlink"/>
    <w:basedOn w:val="DefaultParagraphFont"/>
    <w:uiPriority w:val="99"/>
    <w:unhideWhenUsed/>
    <w:rsid w:val="0003103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06A4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0E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E3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A7F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7F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7F82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7F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7F82"/>
    <w:rPr>
      <w:rFonts w:ascii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17B2C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2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240">
          <w:marLeft w:val="0"/>
          <w:marRight w:val="0"/>
          <w:marTop w:val="0"/>
          <w:marBottom w:val="0"/>
          <w:divBdr>
            <w:top w:val="single" w:sz="36" w:space="0" w:color="07529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65014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19852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9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31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38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33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2274">
          <w:marLeft w:val="0"/>
          <w:marRight w:val="0"/>
          <w:marTop w:val="0"/>
          <w:marBottom w:val="0"/>
          <w:divBdr>
            <w:top w:val="single" w:sz="36" w:space="0" w:color="07529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06453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927534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74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13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670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9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500">
          <w:marLeft w:val="0"/>
          <w:marRight w:val="0"/>
          <w:marTop w:val="0"/>
          <w:marBottom w:val="0"/>
          <w:divBdr>
            <w:top w:val="single" w:sz="36" w:space="0" w:color="07529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36100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336019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17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35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700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266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1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4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13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62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90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39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014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40761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4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7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0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3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0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08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02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74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850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22899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9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2240">
          <w:marLeft w:val="0"/>
          <w:marRight w:val="0"/>
          <w:marTop w:val="0"/>
          <w:marBottom w:val="0"/>
          <w:divBdr>
            <w:top w:val="single" w:sz="36" w:space="0" w:color="07529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6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151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52569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23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069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00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545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2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5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8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53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72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4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667065">
          <w:marLeft w:val="0"/>
          <w:marRight w:val="0"/>
          <w:marTop w:val="0"/>
          <w:marBottom w:val="0"/>
          <w:divBdr>
            <w:top w:val="single" w:sz="36" w:space="0" w:color="07529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0361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16340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6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30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56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87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898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408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680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860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2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7588">
          <w:marLeft w:val="0"/>
          <w:marRight w:val="0"/>
          <w:marTop w:val="0"/>
          <w:marBottom w:val="0"/>
          <w:divBdr>
            <w:top w:val="single" w:sz="36" w:space="0" w:color="07529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2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93452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51721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38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96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5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5395">
          <w:marLeft w:val="0"/>
          <w:marRight w:val="0"/>
          <w:marTop w:val="0"/>
          <w:marBottom w:val="0"/>
          <w:divBdr>
            <w:top w:val="single" w:sz="36" w:space="0" w:color="07529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1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97428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9832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768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519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098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8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5589">
          <w:marLeft w:val="0"/>
          <w:marRight w:val="0"/>
          <w:marTop w:val="0"/>
          <w:marBottom w:val="0"/>
          <w:divBdr>
            <w:top w:val="single" w:sz="36" w:space="0" w:color="07529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2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3036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511771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3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04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34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470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57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78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458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123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3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molapoj</dc:creator>
  <cp:lastModifiedBy>Nileen Gale</cp:lastModifiedBy>
  <cp:revision>2</cp:revision>
  <cp:lastPrinted>2017-11-02T13:34:00Z</cp:lastPrinted>
  <dcterms:created xsi:type="dcterms:W3CDTF">2021-08-10T07:01:00Z</dcterms:created>
  <dcterms:modified xsi:type="dcterms:W3CDTF">2021-08-10T07:01:00Z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