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CB194" w14:textId="77777777" w:rsidR="00EB0C2B" w:rsidRPr="00FF2234" w:rsidRDefault="00EB0C2B" w:rsidP="00EB0C2B">
      <w:pPr>
        <w:pBdr>
          <w:bottom w:val="single" w:sz="6" w:space="0" w:color="auto"/>
        </w:pBdr>
        <w:spacing w:after="0" w:line="240" w:lineRule="auto"/>
        <w:rPr>
          <w:rFonts w:ascii="Arial" w:eastAsia="Times New Roman" w:hAnsi="Arial" w:cs="Arial"/>
        </w:rPr>
      </w:pPr>
      <w:r w:rsidRPr="00FF2234">
        <w:rPr>
          <w:rFonts w:ascii="Arial" w:eastAsia="Times New Roman" w:hAnsi="Arial" w:cs="Arial"/>
          <w:noProof/>
        </w:rPr>
        <w:drawing>
          <wp:inline distT="0" distB="0" distL="0" distR="0" wp14:anchorId="69093BC1" wp14:editId="22465087">
            <wp:extent cx="5972175" cy="628650"/>
            <wp:effectExtent l="0" t="0" r="9525" b="0"/>
            <wp:docPr id="3" name="Picture 3" descr="QA bann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A banner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628650"/>
                    </a:xfrm>
                    <a:prstGeom prst="rect">
                      <a:avLst/>
                    </a:prstGeom>
                    <a:noFill/>
                    <a:ln>
                      <a:noFill/>
                    </a:ln>
                  </pic:spPr>
                </pic:pic>
              </a:graphicData>
            </a:graphic>
          </wp:inline>
        </w:drawing>
      </w:r>
      <w:r w:rsidRPr="00FF2234">
        <w:rPr>
          <w:rFonts w:ascii="Arial" w:eastAsia="Times New Roman" w:hAnsi="Arial" w:cs="Arial"/>
        </w:rPr>
        <w:tab/>
      </w:r>
    </w:p>
    <w:p w14:paraId="6C456F34" w14:textId="77777777" w:rsidR="00EB0C2B" w:rsidRPr="00FF2234" w:rsidRDefault="00EB0C2B" w:rsidP="00EB0C2B">
      <w:pPr>
        <w:pBdr>
          <w:bottom w:val="single" w:sz="6" w:space="0" w:color="auto"/>
        </w:pBdr>
        <w:spacing w:after="0" w:line="240" w:lineRule="auto"/>
        <w:rPr>
          <w:rFonts w:ascii="Arial" w:eastAsia="Times New Roman" w:hAnsi="Arial" w:cs="Arial"/>
        </w:rPr>
      </w:pPr>
      <w:r w:rsidRPr="00FF2234">
        <w:rPr>
          <w:rFonts w:ascii="Arial" w:eastAsia="Times New Roman" w:hAnsi="Arial" w:cs="Arial"/>
        </w:rPr>
        <w:tab/>
      </w:r>
      <w:r w:rsidRPr="00FF2234">
        <w:rPr>
          <w:rFonts w:ascii="Arial" w:eastAsia="Times New Roman" w:hAnsi="Arial" w:cs="Arial"/>
        </w:rPr>
        <w:tab/>
      </w:r>
    </w:p>
    <w:p w14:paraId="3EC80238" w14:textId="77777777" w:rsidR="00EB0C2B" w:rsidRPr="00FF2234" w:rsidRDefault="00EB0C2B" w:rsidP="00EB0C2B">
      <w:pPr>
        <w:keepNext/>
        <w:pBdr>
          <w:bottom w:val="single" w:sz="6" w:space="1" w:color="auto"/>
        </w:pBdr>
        <w:spacing w:after="0" w:line="240" w:lineRule="auto"/>
        <w:jc w:val="center"/>
        <w:outlineLvl w:val="0"/>
        <w:rPr>
          <w:rFonts w:ascii="Arial" w:eastAsia="Times New Roman" w:hAnsi="Arial" w:cs="Arial"/>
          <w:b/>
          <w:bCs/>
          <w:color w:val="0000FF"/>
        </w:rPr>
      </w:pPr>
    </w:p>
    <w:p w14:paraId="1A0A0094" w14:textId="77777777" w:rsidR="00EB0C2B" w:rsidRPr="00FF2234" w:rsidRDefault="00EB0C2B" w:rsidP="00EB0C2B">
      <w:pPr>
        <w:keepNext/>
        <w:pBdr>
          <w:bottom w:val="single" w:sz="6" w:space="1" w:color="auto"/>
        </w:pBdr>
        <w:spacing w:after="0" w:line="240" w:lineRule="auto"/>
        <w:jc w:val="center"/>
        <w:outlineLvl w:val="0"/>
        <w:rPr>
          <w:rFonts w:ascii="Arial" w:eastAsia="Times New Roman" w:hAnsi="Arial" w:cs="Arial"/>
          <w:b/>
          <w:bCs/>
          <w:color w:val="92D050"/>
        </w:rPr>
      </w:pPr>
      <w:r w:rsidRPr="00FF2234">
        <w:rPr>
          <w:rFonts w:ascii="Arial" w:eastAsia="Times New Roman" w:hAnsi="Arial" w:cs="Arial"/>
          <w:b/>
          <w:bCs/>
          <w:color w:val="92D050"/>
        </w:rPr>
        <w:t>STANDARD OPERATING PROCEDURE</w:t>
      </w:r>
    </w:p>
    <w:p w14:paraId="0CC4E644" w14:textId="77777777" w:rsidR="00EB0C2B" w:rsidRPr="00FF2234" w:rsidRDefault="00EB0C2B" w:rsidP="00EB0C2B">
      <w:pPr>
        <w:spacing w:after="0" w:line="240" w:lineRule="auto"/>
        <w:rPr>
          <w:rFonts w:ascii="Arial" w:eastAsia="Times New Roman" w:hAnsi="Arial" w:cs="Arial"/>
        </w:rPr>
      </w:pPr>
    </w:p>
    <w:p w14:paraId="78C27087" w14:textId="77777777" w:rsidR="00EB0C2B" w:rsidRPr="00FF2234" w:rsidRDefault="00EB0C2B" w:rsidP="00EB0C2B">
      <w:pPr>
        <w:spacing w:after="0" w:line="240" w:lineRule="auto"/>
        <w:ind w:left="2160" w:hanging="2160"/>
        <w:rPr>
          <w:rFonts w:ascii="Arial" w:eastAsia="Times New Roman" w:hAnsi="Arial" w:cs="Arial"/>
          <w:i/>
        </w:rPr>
      </w:pPr>
      <w:r w:rsidRPr="00FF2234">
        <w:rPr>
          <w:rFonts w:ascii="Arial" w:eastAsia="Times New Roman" w:hAnsi="Arial" w:cs="Arial"/>
        </w:rPr>
        <w:t>Title:</w:t>
      </w:r>
      <w:r w:rsidRPr="00FF2234">
        <w:rPr>
          <w:rFonts w:ascii="Arial" w:eastAsia="Times New Roman" w:hAnsi="Arial" w:cs="Arial"/>
        </w:rPr>
        <w:tab/>
        <w:t xml:space="preserve">Protocol for standardization of </w:t>
      </w:r>
      <w:r w:rsidRPr="00FF2234">
        <w:rPr>
          <w:rFonts w:ascii="Arial" w:eastAsia="Times New Roman" w:hAnsi="Arial" w:cs="Arial"/>
          <w:i/>
        </w:rPr>
        <w:t>Neisseria gonorrhoeae</w:t>
      </w:r>
      <w:r w:rsidRPr="00FF2234">
        <w:rPr>
          <w:rFonts w:ascii="Arial" w:eastAsia="Times New Roman" w:hAnsi="Arial" w:cs="Arial"/>
        </w:rPr>
        <w:t xml:space="preserve"> antimicrobial susceptibility testing (AST) in NHLS laboratories for the detection and reporting of ceftriaxone-resistant </w:t>
      </w:r>
      <w:r w:rsidRPr="00FF2234">
        <w:rPr>
          <w:rFonts w:ascii="Arial" w:eastAsia="Times New Roman" w:hAnsi="Arial" w:cs="Arial"/>
          <w:i/>
        </w:rPr>
        <w:t>gonorrhoea</w:t>
      </w:r>
    </w:p>
    <w:p w14:paraId="5663E33A" w14:textId="77777777" w:rsidR="00EB0C2B" w:rsidRPr="00FF2234" w:rsidRDefault="00EB0C2B" w:rsidP="00EB0C2B">
      <w:pPr>
        <w:spacing w:after="0" w:line="240" w:lineRule="auto"/>
        <w:rPr>
          <w:rFonts w:ascii="Arial" w:eastAsia="Times New Roman" w:hAnsi="Arial" w:cs="Arial"/>
        </w:rPr>
      </w:pPr>
    </w:p>
    <w:p w14:paraId="51110F65" w14:textId="77777777" w:rsidR="00EB0C2B" w:rsidRPr="00FF2234" w:rsidRDefault="00EB0C2B" w:rsidP="00EB0C2B">
      <w:pPr>
        <w:spacing w:after="0" w:line="240" w:lineRule="auto"/>
        <w:rPr>
          <w:rFonts w:ascii="Arial" w:eastAsia="Times New Roman" w:hAnsi="Arial" w:cs="Arial"/>
        </w:rPr>
      </w:pPr>
      <w:r w:rsidRPr="00FF2234">
        <w:rPr>
          <w:rFonts w:ascii="Arial" w:eastAsia="Times New Roman" w:hAnsi="Arial" w:cs="Arial"/>
        </w:rPr>
        <w:t>Document number:</w:t>
      </w:r>
      <w:r w:rsidRPr="00FF2234">
        <w:rPr>
          <w:rFonts w:ascii="Arial" w:eastAsia="Times New Roman" w:hAnsi="Arial" w:cs="Arial"/>
        </w:rPr>
        <w:tab/>
        <w:t>NIC1163</w:t>
      </w:r>
    </w:p>
    <w:p w14:paraId="1688820A" w14:textId="77777777" w:rsidR="00EB0C2B" w:rsidRPr="00FF2234" w:rsidRDefault="00EB0C2B" w:rsidP="00EB0C2B">
      <w:pPr>
        <w:pBdr>
          <w:bottom w:val="single" w:sz="6" w:space="1" w:color="auto"/>
        </w:pBdr>
        <w:spacing w:after="0" w:line="240" w:lineRule="auto"/>
        <w:rPr>
          <w:rFonts w:ascii="Arial" w:eastAsia="Times New Roman" w:hAnsi="Arial" w:cs="Arial"/>
        </w:rPr>
      </w:pPr>
    </w:p>
    <w:p w14:paraId="0DF18623" w14:textId="77777777" w:rsidR="00EB0C2B" w:rsidRPr="00FF2234" w:rsidRDefault="00FF2234" w:rsidP="00EB0C2B">
      <w:pPr>
        <w:pBdr>
          <w:bottom w:val="single" w:sz="6" w:space="1" w:color="auto"/>
        </w:pBdr>
        <w:spacing w:after="0" w:line="240" w:lineRule="auto"/>
        <w:rPr>
          <w:rFonts w:ascii="Arial" w:eastAsia="Times New Roman" w:hAnsi="Arial" w:cs="Arial"/>
        </w:rPr>
      </w:pPr>
      <w:r w:rsidRPr="00FF2234">
        <w:rPr>
          <w:rFonts w:ascii="Arial" w:eastAsia="Times New Roman" w:hAnsi="Arial" w:cs="Arial"/>
        </w:rPr>
        <w:t>Version number:</w:t>
      </w:r>
      <w:r w:rsidRPr="00FF2234">
        <w:rPr>
          <w:rFonts w:ascii="Arial" w:eastAsia="Times New Roman" w:hAnsi="Arial" w:cs="Arial"/>
        </w:rPr>
        <w:tab/>
        <w:t>3</w:t>
      </w:r>
    </w:p>
    <w:p w14:paraId="05B3B1A7" w14:textId="77777777" w:rsidR="00EB0C2B" w:rsidRPr="00FF2234" w:rsidRDefault="00EB0C2B" w:rsidP="00EB0C2B">
      <w:pPr>
        <w:pBdr>
          <w:bottom w:val="single" w:sz="6" w:space="1" w:color="auto"/>
        </w:pBdr>
        <w:spacing w:after="0" w:line="240" w:lineRule="auto"/>
        <w:rPr>
          <w:rFonts w:ascii="Arial" w:eastAsia="Times New Roman" w:hAnsi="Arial" w:cs="Arial"/>
        </w:rPr>
      </w:pPr>
    </w:p>
    <w:p w14:paraId="59B30B57" w14:textId="77777777" w:rsidR="00EB0C2B" w:rsidRPr="00FF2234" w:rsidRDefault="00EB0C2B" w:rsidP="00EB0C2B">
      <w:pPr>
        <w:pBdr>
          <w:bottom w:val="single" w:sz="6" w:space="1" w:color="auto"/>
        </w:pBdr>
        <w:spacing w:after="0" w:line="240" w:lineRule="auto"/>
        <w:jc w:val="center"/>
        <w:rPr>
          <w:rFonts w:ascii="Arial" w:eastAsia="Times New Roman" w:hAnsi="Arial" w:cs="Arial"/>
          <w:b/>
          <w:bCs/>
        </w:rPr>
      </w:pPr>
      <w:r w:rsidRPr="00FF2234">
        <w:rPr>
          <w:rFonts w:ascii="Arial" w:eastAsia="Times New Roman" w:hAnsi="Arial" w:cs="Arial"/>
          <w:b/>
          <w:bCs/>
        </w:rPr>
        <w:t>(</w:t>
      </w:r>
      <w:r w:rsidRPr="00FF2234">
        <w:rPr>
          <w:rFonts w:ascii="Arial" w:eastAsia="Times New Roman" w:hAnsi="Arial" w:cs="Arial"/>
          <w:b/>
          <w:bCs/>
          <w:highlight w:val="yellow"/>
        </w:rPr>
        <w:t>Changes from previous version highlighted</w:t>
      </w:r>
      <w:r w:rsidRPr="00FF2234">
        <w:rPr>
          <w:rFonts w:ascii="Arial" w:eastAsia="Times New Roman" w:hAnsi="Arial" w:cs="Arial"/>
          <w:b/>
          <w:bCs/>
        </w:rPr>
        <w:t>)</w:t>
      </w:r>
    </w:p>
    <w:p w14:paraId="44C6E0DF" w14:textId="77777777" w:rsidR="00EB0C2B" w:rsidRPr="00FF2234" w:rsidRDefault="00EB0C2B" w:rsidP="00EB0C2B">
      <w:pPr>
        <w:spacing w:after="0" w:line="240" w:lineRule="auto"/>
        <w:rPr>
          <w:rFonts w:ascii="Arial" w:eastAsia="Times New Roman" w:hAnsi="Arial" w:cs="Arial"/>
        </w:rPr>
      </w:pPr>
    </w:p>
    <w:p w14:paraId="1CADA3CE" w14:textId="77777777" w:rsidR="00EB0C2B" w:rsidRPr="00FF2234" w:rsidRDefault="00EB0C2B" w:rsidP="00EB0C2B">
      <w:pPr>
        <w:spacing w:after="0" w:line="240" w:lineRule="auto"/>
        <w:rPr>
          <w:rFonts w:ascii="Arial" w:eastAsia="Times New Roman" w:hAnsi="Arial" w:cs="Arial"/>
        </w:rPr>
      </w:pPr>
      <w:r w:rsidRPr="00FF2234">
        <w:rPr>
          <w:rFonts w:ascii="Arial" w:eastAsia="Times New Roman" w:hAnsi="Arial" w:cs="Arial"/>
        </w:rPr>
        <w:t>Written by:</w:t>
      </w:r>
      <w:r w:rsidRPr="00FF2234">
        <w:rPr>
          <w:rFonts w:ascii="Arial" w:eastAsia="Times New Roman" w:hAnsi="Arial" w:cs="Arial"/>
        </w:rPr>
        <w:tab/>
      </w:r>
      <w:r w:rsidRPr="00FF2234">
        <w:rPr>
          <w:rFonts w:ascii="Arial" w:eastAsia="Times New Roman" w:hAnsi="Arial" w:cs="Arial"/>
        </w:rPr>
        <w:tab/>
      </w:r>
      <w:r w:rsidR="004E5990" w:rsidRPr="00FF2234">
        <w:rPr>
          <w:rFonts w:ascii="Arial" w:eastAsia="Times New Roman" w:hAnsi="Arial" w:cs="Arial"/>
        </w:rPr>
        <w:t>Ranmini Kularatne</w:t>
      </w:r>
    </w:p>
    <w:p w14:paraId="4C71D2AD" w14:textId="77777777" w:rsidR="00EB0C2B" w:rsidRPr="00FF2234" w:rsidRDefault="00EB0C2B" w:rsidP="00EB0C2B">
      <w:pPr>
        <w:spacing w:after="0" w:line="240" w:lineRule="auto"/>
        <w:rPr>
          <w:rFonts w:ascii="Arial" w:eastAsia="Times New Roman" w:hAnsi="Arial" w:cs="Arial"/>
        </w:rPr>
      </w:pPr>
    </w:p>
    <w:p w14:paraId="45AC2392" w14:textId="77777777" w:rsidR="00EB0C2B" w:rsidRPr="00FF2234" w:rsidRDefault="00EB0C2B" w:rsidP="00EB0C2B">
      <w:pPr>
        <w:spacing w:after="0" w:line="240" w:lineRule="auto"/>
        <w:rPr>
          <w:rFonts w:ascii="Arial" w:eastAsia="Times New Roman" w:hAnsi="Arial" w:cs="Arial"/>
        </w:rPr>
      </w:pPr>
      <w:r w:rsidRPr="00FF2234">
        <w:rPr>
          <w:rFonts w:ascii="Arial" w:eastAsia="Times New Roman" w:hAnsi="Arial" w:cs="Arial"/>
        </w:rPr>
        <w:t>Checked by:</w:t>
      </w:r>
      <w:r w:rsidRPr="00FF2234">
        <w:rPr>
          <w:rFonts w:ascii="Arial" w:eastAsia="Times New Roman" w:hAnsi="Arial" w:cs="Arial"/>
        </w:rPr>
        <w:tab/>
      </w:r>
      <w:r w:rsidRPr="00FF2234">
        <w:rPr>
          <w:rFonts w:ascii="Arial" w:eastAsia="Times New Roman" w:hAnsi="Arial" w:cs="Arial"/>
        </w:rPr>
        <w:tab/>
        <w:t>NHLS Microbiology Expert Committee</w:t>
      </w:r>
    </w:p>
    <w:p w14:paraId="77DD6104" w14:textId="77777777" w:rsidR="00EB0C2B" w:rsidRPr="00FF2234" w:rsidRDefault="00EB0C2B" w:rsidP="00EB0C2B">
      <w:pPr>
        <w:spacing w:after="0" w:line="240" w:lineRule="auto"/>
        <w:rPr>
          <w:rFonts w:ascii="Arial" w:eastAsia="Times New Roman" w:hAnsi="Arial" w:cs="Arial"/>
        </w:rPr>
      </w:pPr>
      <w:r w:rsidRPr="00FF2234">
        <w:rPr>
          <w:rFonts w:ascii="Arial" w:eastAsia="Times New Roman" w:hAnsi="Arial" w:cs="Arial"/>
        </w:rPr>
        <w:tab/>
      </w:r>
      <w:r w:rsidRPr="00FF2234">
        <w:rPr>
          <w:rFonts w:ascii="Arial" w:eastAsia="Times New Roman" w:hAnsi="Arial" w:cs="Arial"/>
        </w:rPr>
        <w:tab/>
      </w:r>
      <w:r w:rsidRPr="00FF2234">
        <w:rPr>
          <w:rFonts w:ascii="Arial" w:eastAsia="Times New Roman" w:hAnsi="Arial" w:cs="Arial"/>
        </w:rPr>
        <w:tab/>
      </w:r>
      <w:r w:rsidRPr="00FF2234">
        <w:rPr>
          <w:rFonts w:ascii="Arial" w:eastAsia="Times New Roman" w:hAnsi="Arial" w:cs="Arial"/>
        </w:rPr>
        <w:tab/>
      </w:r>
    </w:p>
    <w:p w14:paraId="02DFD383" w14:textId="77777777" w:rsidR="00EB0C2B" w:rsidRPr="00FF2234" w:rsidRDefault="00EB0C2B" w:rsidP="004E5990">
      <w:pPr>
        <w:spacing w:after="0" w:line="240" w:lineRule="auto"/>
        <w:rPr>
          <w:rFonts w:ascii="Arial" w:eastAsia="Times New Roman" w:hAnsi="Arial" w:cs="Arial"/>
        </w:rPr>
      </w:pPr>
      <w:r w:rsidRPr="00FF2234">
        <w:rPr>
          <w:rFonts w:ascii="Arial" w:eastAsia="Times New Roman" w:hAnsi="Arial" w:cs="Arial"/>
        </w:rPr>
        <w:t>Approved by:</w:t>
      </w:r>
      <w:r w:rsidRPr="00FF2234">
        <w:rPr>
          <w:rFonts w:ascii="Arial" w:eastAsia="Times New Roman" w:hAnsi="Arial" w:cs="Arial"/>
        </w:rPr>
        <w:tab/>
      </w:r>
      <w:r w:rsidRPr="00FF2234">
        <w:rPr>
          <w:rFonts w:ascii="Arial" w:eastAsia="Times New Roman" w:hAnsi="Arial" w:cs="Arial"/>
        </w:rPr>
        <w:tab/>
      </w:r>
      <w:r w:rsidR="004E5990" w:rsidRPr="00FF2234">
        <w:rPr>
          <w:rFonts w:ascii="Arial" w:eastAsia="Times New Roman" w:hAnsi="Arial" w:cs="Arial"/>
        </w:rPr>
        <w:t>Etienne Muller</w:t>
      </w:r>
    </w:p>
    <w:p w14:paraId="5FC20235" w14:textId="77777777" w:rsidR="00EB0C2B" w:rsidRPr="00FF2234" w:rsidRDefault="00EB0C2B" w:rsidP="00EB0C2B">
      <w:pPr>
        <w:pBdr>
          <w:bottom w:val="single" w:sz="6" w:space="7" w:color="auto"/>
        </w:pBdr>
        <w:spacing w:after="0" w:line="240" w:lineRule="auto"/>
        <w:rPr>
          <w:rFonts w:ascii="Arial" w:eastAsia="Times New Roman" w:hAnsi="Arial" w:cs="Arial"/>
        </w:rPr>
      </w:pPr>
      <w:r w:rsidRPr="00FF2234">
        <w:rPr>
          <w:rFonts w:ascii="Arial" w:eastAsia="Times New Roman" w:hAnsi="Arial" w:cs="Arial"/>
        </w:rPr>
        <w:tab/>
      </w:r>
    </w:p>
    <w:p w14:paraId="30DB9F3F" w14:textId="77777777" w:rsidR="00EB0C2B" w:rsidRPr="00FF2234" w:rsidRDefault="00EB0C2B" w:rsidP="00EB0C2B">
      <w:pPr>
        <w:spacing w:after="0" w:line="240" w:lineRule="auto"/>
        <w:rPr>
          <w:rFonts w:ascii="Arial" w:eastAsia="Times New Roman" w:hAnsi="Arial" w:cs="Arial"/>
        </w:rPr>
      </w:pPr>
    </w:p>
    <w:p w14:paraId="74790542" w14:textId="77777777" w:rsidR="00EB0C2B" w:rsidRPr="00D3779B" w:rsidRDefault="00EB0C2B" w:rsidP="00EB0C2B">
      <w:pPr>
        <w:spacing w:after="0" w:line="240" w:lineRule="auto"/>
        <w:rPr>
          <w:rFonts w:ascii="Arial" w:eastAsia="Times New Roman" w:hAnsi="Arial" w:cs="Arial"/>
          <w:color w:val="0033CC"/>
        </w:rPr>
      </w:pPr>
      <w:r w:rsidRPr="00FF2234">
        <w:rPr>
          <w:rFonts w:ascii="Arial" w:eastAsia="Times New Roman" w:hAnsi="Arial" w:cs="Arial"/>
        </w:rPr>
        <w:t>Active date:</w:t>
      </w:r>
      <w:r w:rsidRPr="00FF2234">
        <w:rPr>
          <w:rFonts w:ascii="Arial" w:eastAsia="Times New Roman" w:hAnsi="Arial" w:cs="Arial"/>
        </w:rPr>
        <w:tab/>
      </w:r>
      <w:r w:rsidRPr="00FF2234">
        <w:rPr>
          <w:rFonts w:ascii="Arial" w:eastAsia="Times New Roman" w:hAnsi="Arial" w:cs="Arial"/>
        </w:rPr>
        <w:tab/>
      </w:r>
      <w:r w:rsidR="003A3536" w:rsidRPr="00FF2234">
        <w:rPr>
          <w:rFonts w:ascii="Arial" w:eastAsia="Times New Roman" w:hAnsi="Arial" w:cs="Arial"/>
        </w:rPr>
        <w:t xml:space="preserve"> </w:t>
      </w:r>
      <w:r w:rsidR="00D3779B">
        <w:rPr>
          <w:rFonts w:ascii="Arial" w:eastAsia="Times New Roman" w:hAnsi="Arial" w:cs="Arial"/>
          <w:color w:val="0033CC"/>
        </w:rPr>
        <w:t>21-07-2021</w:t>
      </w:r>
    </w:p>
    <w:p w14:paraId="61CB98DB" w14:textId="77777777" w:rsidR="00EB0C2B" w:rsidRPr="00FF2234" w:rsidRDefault="00EB0C2B" w:rsidP="00EB0C2B">
      <w:pPr>
        <w:spacing w:after="0" w:line="240"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2375"/>
        <w:gridCol w:w="2381"/>
        <w:gridCol w:w="2360"/>
      </w:tblGrid>
      <w:tr w:rsidR="00EB0C2B" w:rsidRPr="00FF2234" w14:paraId="72E68579" w14:textId="77777777" w:rsidTr="00EB0C2B">
        <w:tc>
          <w:tcPr>
            <w:tcW w:w="1213" w:type="pct"/>
          </w:tcPr>
          <w:p w14:paraId="5AB3E857" w14:textId="77777777" w:rsidR="00EB0C2B" w:rsidRPr="00FF2234" w:rsidRDefault="00EB0C2B" w:rsidP="00566CAD">
            <w:pPr>
              <w:spacing w:after="0" w:line="240" w:lineRule="auto"/>
              <w:rPr>
                <w:rFonts w:ascii="Arial" w:eastAsia="Times New Roman" w:hAnsi="Arial" w:cs="Arial"/>
                <w:i/>
                <w:iCs/>
              </w:rPr>
            </w:pPr>
            <w:r w:rsidRPr="00FF2234">
              <w:rPr>
                <w:rFonts w:ascii="Arial" w:eastAsia="Times New Roman" w:hAnsi="Arial" w:cs="Arial"/>
                <w:i/>
                <w:iCs/>
              </w:rPr>
              <w:t>Date of next review</w:t>
            </w:r>
          </w:p>
        </w:tc>
        <w:tc>
          <w:tcPr>
            <w:tcW w:w="1264" w:type="pct"/>
          </w:tcPr>
          <w:p w14:paraId="42E54931" w14:textId="77777777" w:rsidR="00EB0C2B" w:rsidRPr="00FF2234" w:rsidRDefault="00EB0C2B" w:rsidP="00566CAD">
            <w:pPr>
              <w:spacing w:after="0" w:line="240" w:lineRule="auto"/>
              <w:rPr>
                <w:rFonts w:ascii="Arial" w:eastAsia="Times New Roman" w:hAnsi="Arial" w:cs="Arial"/>
                <w:i/>
                <w:iCs/>
              </w:rPr>
            </w:pPr>
            <w:r w:rsidRPr="00FF2234">
              <w:rPr>
                <w:rFonts w:ascii="Arial" w:eastAsia="Times New Roman" w:hAnsi="Arial" w:cs="Arial"/>
                <w:i/>
                <w:iCs/>
              </w:rPr>
              <w:t>Date reviewed</w:t>
            </w:r>
          </w:p>
        </w:tc>
        <w:tc>
          <w:tcPr>
            <w:tcW w:w="1267" w:type="pct"/>
          </w:tcPr>
          <w:p w14:paraId="7135B2BE" w14:textId="77777777" w:rsidR="00EB0C2B" w:rsidRPr="00FF2234" w:rsidRDefault="00EB0C2B" w:rsidP="00566CAD">
            <w:pPr>
              <w:spacing w:after="0" w:line="240" w:lineRule="auto"/>
              <w:rPr>
                <w:rFonts w:ascii="Arial" w:eastAsia="Times New Roman" w:hAnsi="Arial" w:cs="Arial"/>
                <w:i/>
                <w:iCs/>
              </w:rPr>
            </w:pPr>
            <w:r w:rsidRPr="00FF2234">
              <w:rPr>
                <w:rFonts w:ascii="Arial" w:eastAsia="Times New Roman" w:hAnsi="Arial" w:cs="Arial"/>
                <w:i/>
                <w:iCs/>
              </w:rPr>
              <w:t xml:space="preserve">Reviewed by </w:t>
            </w:r>
          </w:p>
        </w:tc>
        <w:tc>
          <w:tcPr>
            <w:tcW w:w="1256" w:type="pct"/>
          </w:tcPr>
          <w:p w14:paraId="341709FA" w14:textId="77777777" w:rsidR="00EB0C2B" w:rsidRPr="00FF2234" w:rsidRDefault="00EB0C2B" w:rsidP="00566CAD">
            <w:pPr>
              <w:spacing w:after="0" w:line="240" w:lineRule="auto"/>
              <w:rPr>
                <w:rFonts w:ascii="Arial" w:eastAsia="Times New Roman" w:hAnsi="Arial" w:cs="Arial"/>
                <w:i/>
                <w:iCs/>
              </w:rPr>
            </w:pPr>
            <w:r w:rsidRPr="00FF2234">
              <w:rPr>
                <w:rFonts w:ascii="Arial" w:eastAsia="Times New Roman" w:hAnsi="Arial" w:cs="Arial"/>
                <w:i/>
                <w:iCs/>
              </w:rPr>
              <w:t>Action</w:t>
            </w:r>
          </w:p>
        </w:tc>
      </w:tr>
      <w:tr w:rsidR="00566CAD" w:rsidRPr="00FF2234" w14:paraId="24EACB14" w14:textId="77777777" w:rsidTr="009E6DE4">
        <w:tc>
          <w:tcPr>
            <w:tcW w:w="1213" w:type="pct"/>
            <w:vAlign w:val="center"/>
          </w:tcPr>
          <w:p w14:paraId="109B6201" w14:textId="77777777" w:rsidR="00566CAD" w:rsidRPr="00FF2234" w:rsidRDefault="00D3779B" w:rsidP="00566CAD">
            <w:pPr>
              <w:spacing w:after="0" w:line="240" w:lineRule="auto"/>
              <w:ind w:left="120"/>
              <w:rPr>
                <w:rFonts w:ascii="Arial" w:eastAsia="Times New Roman" w:hAnsi="Arial" w:cs="Arial"/>
                <w:color w:val="0000FF"/>
              </w:rPr>
            </w:pPr>
            <w:r>
              <w:rPr>
                <w:rFonts w:ascii="Arial" w:eastAsia="Times New Roman" w:hAnsi="Arial" w:cs="Arial"/>
                <w:color w:val="0000FF"/>
              </w:rPr>
              <w:t>21-07-2023</w:t>
            </w:r>
          </w:p>
        </w:tc>
        <w:tc>
          <w:tcPr>
            <w:tcW w:w="1264" w:type="pct"/>
            <w:tcBorders>
              <w:top w:val="single" w:sz="4" w:space="0" w:color="auto"/>
              <w:left w:val="single" w:sz="4" w:space="0" w:color="auto"/>
              <w:bottom w:val="single" w:sz="4" w:space="0" w:color="auto"/>
              <w:right w:val="single" w:sz="4" w:space="0" w:color="auto"/>
            </w:tcBorders>
          </w:tcPr>
          <w:p w14:paraId="340B7B55" w14:textId="77777777" w:rsidR="00566CAD" w:rsidRPr="00FF2234" w:rsidRDefault="00566CAD" w:rsidP="00566CAD">
            <w:pPr>
              <w:spacing w:after="0" w:line="240" w:lineRule="auto"/>
              <w:rPr>
                <w:rFonts w:ascii="Arial" w:hAnsi="Arial" w:cs="Arial"/>
                <w:color w:val="0000FF"/>
              </w:rPr>
            </w:pPr>
          </w:p>
        </w:tc>
        <w:tc>
          <w:tcPr>
            <w:tcW w:w="1267" w:type="pct"/>
            <w:tcBorders>
              <w:top w:val="single" w:sz="4" w:space="0" w:color="auto"/>
              <w:left w:val="single" w:sz="4" w:space="0" w:color="auto"/>
              <w:bottom w:val="single" w:sz="4" w:space="0" w:color="auto"/>
              <w:right w:val="single" w:sz="4" w:space="0" w:color="auto"/>
            </w:tcBorders>
          </w:tcPr>
          <w:p w14:paraId="378743D8" w14:textId="77777777" w:rsidR="00566CAD" w:rsidRPr="00FF2234" w:rsidRDefault="00566CAD" w:rsidP="00566CAD">
            <w:pPr>
              <w:spacing w:after="0" w:line="240" w:lineRule="auto"/>
              <w:rPr>
                <w:rFonts w:ascii="Arial" w:hAnsi="Arial" w:cs="Arial"/>
                <w:color w:val="0000FF"/>
              </w:rPr>
            </w:pPr>
          </w:p>
        </w:tc>
        <w:tc>
          <w:tcPr>
            <w:tcW w:w="1256" w:type="pct"/>
            <w:tcBorders>
              <w:top w:val="single" w:sz="4" w:space="0" w:color="auto"/>
              <w:left w:val="single" w:sz="4" w:space="0" w:color="auto"/>
              <w:bottom w:val="single" w:sz="4" w:space="0" w:color="auto"/>
              <w:right w:val="single" w:sz="4" w:space="0" w:color="auto"/>
            </w:tcBorders>
          </w:tcPr>
          <w:p w14:paraId="5B4298BF" w14:textId="77777777" w:rsidR="00566CAD" w:rsidRPr="00FF2234" w:rsidRDefault="00566CAD" w:rsidP="00566CAD">
            <w:pPr>
              <w:spacing w:after="0" w:line="240" w:lineRule="auto"/>
              <w:rPr>
                <w:rFonts w:ascii="Arial" w:hAnsi="Arial" w:cs="Arial"/>
                <w:color w:val="0000FF"/>
              </w:rPr>
            </w:pPr>
          </w:p>
        </w:tc>
      </w:tr>
      <w:tr w:rsidR="00566CAD" w:rsidRPr="00FF2234" w14:paraId="2604CA6D" w14:textId="77777777" w:rsidTr="00EB0C2B">
        <w:tc>
          <w:tcPr>
            <w:tcW w:w="1213" w:type="pct"/>
            <w:vAlign w:val="center"/>
          </w:tcPr>
          <w:p w14:paraId="5E7D8320" w14:textId="77777777" w:rsidR="00566CAD" w:rsidRPr="00FF2234" w:rsidRDefault="00566CAD" w:rsidP="00566CAD">
            <w:pPr>
              <w:spacing w:after="0" w:line="240" w:lineRule="auto"/>
              <w:ind w:left="120"/>
              <w:rPr>
                <w:rFonts w:ascii="Arial" w:eastAsia="Times New Roman" w:hAnsi="Arial" w:cs="Arial"/>
                <w:color w:val="0000FF"/>
              </w:rPr>
            </w:pPr>
          </w:p>
        </w:tc>
        <w:tc>
          <w:tcPr>
            <w:tcW w:w="1264" w:type="pct"/>
            <w:vAlign w:val="center"/>
          </w:tcPr>
          <w:p w14:paraId="101C39B2" w14:textId="77777777" w:rsidR="00566CAD" w:rsidRPr="00FF2234" w:rsidRDefault="00566CAD" w:rsidP="00566CAD">
            <w:pPr>
              <w:spacing w:after="0" w:line="240" w:lineRule="auto"/>
              <w:ind w:left="105"/>
              <w:rPr>
                <w:rFonts w:ascii="Arial" w:eastAsia="Times New Roman" w:hAnsi="Arial" w:cs="Arial"/>
                <w:color w:val="0000FF"/>
              </w:rPr>
            </w:pPr>
          </w:p>
        </w:tc>
        <w:tc>
          <w:tcPr>
            <w:tcW w:w="1267" w:type="pct"/>
            <w:vAlign w:val="center"/>
          </w:tcPr>
          <w:p w14:paraId="25DE17B0" w14:textId="77777777" w:rsidR="00566CAD" w:rsidRPr="00FF2234" w:rsidRDefault="00566CAD" w:rsidP="00566CAD">
            <w:pPr>
              <w:spacing w:after="0" w:line="240" w:lineRule="auto"/>
              <w:ind w:left="95"/>
              <w:rPr>
                <w:rFonts w:ascii="Arial" w:eastAsia="Times New Roman" w:hAnsi="Arial" w:cs="Arial"/>
                <w:color w:val="0000FF"/>
                <w:spacing w:val="-2"/>
              </w:rPr>
            </w:pPr>
          </w:p>
        </w:tc>
        <w:tc>
          <w:tcPr>
            <w:tcW w:w="1256" w:type="pct"/>
            <w:vAlign w:val="center"/>
          </w:tcPr>
          <w:p w14:paraId="543F935A" w14:textId="77777777" w:rsidR="00566CAD" w:rsidRPr="00FF2234" w:rsidRDefault="00566CAD" w:rsidP="00566CAD">
            <w:pPr>
              <w:spacing w:after="0" w:line="240" w:lineRule="auto"/>
              <w:ind w:left="101"/>
              <w:rPr>
                <w:rFonts w:ascii="Arial" w:eastAsia="Times New Roman" w:hAnsi="Arial" w:cs="Arial"/>
                <w:color w:val="0000FF"/>
              </w:rPr>
            </w:pPr>
          </w:p>
        </w:tc>
      </w:tr>
      <w:tr w:rsidR="00566CAD" w:rsidRPr="00FF2234" w14:paraId="4BC2FCBE" w14:textId="77777777" w:rsidTr="00EB0C2B">
        <w:tc>
          <w:tcPr>
            <w:tcW w:w="1213" w:type="pct"/>
            <w:vAlign w:val="center"/>
          </w:tcPr>
          <w:p w14:paraId="20D66C33" w14:textId="77777777" w:rsidR="00566CAD" w:rsidRPr="00FF2234" w:rsidRDefault="00566CAD" w:rsidP="00566CAD">
            <w:pPr>
              <w:spacing w:after="0" w:line="240" w:lineRule="auto"/>
              <w:ind w:left="120"/>
              <w:rPr>
                <w:rFonts w:ascii="Arial" w:eastAsia="Times New Roman" w:hAnsi="Arial" w:cs="Arial"/>
                <w:color w:val="0000FF"/>
              </w:rPr>
            </w:pPr>
          </w:p>
        </w:tc>
        <w:tc>
          <w:tcPr>
            <w:tcW w:w="1264" w:type="pct"/>
            <w:vAlign w:val="center"/>
          </w:tcPr>
          <w:p w14:paraId="5D01A7A2" w14:textId="77777777" w:rsidR="00566CAD" w:rsidRPr="00FF2234" w:rsidRDefault="00566CAD" w:rsidP="00566CAD">
            <w:pPr>
              <w:spacing w:after="0" w:line="240" w:lineRule="auto"/>
              <w:ind w:left="105"/>
              <w:rPr>
                <w:rFonts w:ascii="Arial" w:eastAsia="Times New Roman" w:hAnsi="Arial" w:cs="Arial"/>
                <w:color w:val="0000FF"/>
              </w:rPr>
            </w:pPr>
          </w:p>
        </w:tc>
        <w:tc>
          <w:tcPr>
            <w:tcW w:w="1267" w:type="pct"/>
            <w:vAlign w:val="center"/>
          </w:tcPr>
          <w:p w14:paraId="2388DA27" w14:textId="77777777" w:rsidR="00566CAD" w:rsidRPr="00FF2234" w:rsidRDefault="00566CAD" w:rsidP="00566CAD">
            <w:pPr>
              <w:spacing w:after="0" w:line="240" w:lineRule="auto"/>
              <w:ind w:left="95"/>
              <w:rPr>
                <w:rFonts w:ascii="Arial" w:eastAsia="Times New Roman" w:hAnsi="Arial" w:cs="Arial"/>
                <w:color w:val="0000FF"/>
                <w:spacing w:val="-2"/>
              </w:rPr>
            </w:pPr>
          </w:p>
        </w:tc>
        <w:tc>
          <w:tcPr>
            <w:tcW w:w="1256" w:type="pct"/>
            <w:vAlign w:val="center"/>
          </w:tcPr>
          <w:p w14:paraId="5425DE03" w14:textId="77777777" w:rsidR="00566CAD" w:rsidRPr="00FF2234" w:rsidRDefault="00566CAD" w:rsidP="00566CAD">
            <w:pPr>
              <w:spacing w:after="0" w:line="240" w:lineRule="auto"/>
              <w:ind w:left="101"/>
              <w:rPr>
                <w:rFonts w:ascii="Arial" w:eastAsia="Times New Roman" w:hAnsi="Arial" w:cs="Arial"/>
                <w:color w:val="0000FF"/>
              </w:rPr>
            </w:pPr>
          </w:p>
        </w:tc>
      </w:tr>
      <w:tr w:rsidR="00566CAD" w:rsidRPr="00FF2234" w14:paraId="4355E016" w14:textId="77777777" w:rsidTr="00EB0C2B">
        <w:tc>
          <w:tcPr>
            <w:tcW w:w="1213" w:type="pct"/>
            <w:vAlign w:val="center"/>
          </w:tcPr>
          <w:p w14:paraId="1266F532" w14:textId="77777777" w:rsidR="00566CAD" w:rsidRPr="00FF2234" w:rsidRDefault="00566CAD" w:rsidP="00566CAD">
            <w:pPr>
              <w:spacing w:after="0" w:line="240" w:lineRule="auto"/>
              <w:ind w:left="120"/>
              <w:rPr>
                <w:rFonts w:ascii="Arial" w:eastAsia="Times New Roman" w:hAnsi="Arial" w:cs="Arial"/>
                <w:color w:val="0000FF"/>
              </w:rPr>
            </w:pPr>
          </w:p>
        </w:tc>
        <w:tc>
          <w:tcPr>
            <w:tcW w:w="1264" w:type="pct"/>
            <w:vAlign w:val="center"/>
          </w:tcPr>
          <w:p w14:paraId="12D92F6C" w14:textId="77777777" w:rsidR="00566CAD" w:rsidRPr="00FF2234" w:rsidRDefault="00566CAD" w:rsidP="00566CAD">
            <w:pPr>
              <w:spacing w:after="0" w:line="240" w:lineRule="auto"/>
              <w:ind w:left="105"/>
              <w:rPr>
                <w:rFonts w:ascii="Arial" w:eastAsia="Times New Roman" w:hAnsi="Arial" w:cs="Arial"/>
                <w:color w:val="0000FF"/>
              </w:rPr>
            </w:pPr>
          </w:p>
        </w:tc>
        <w:tc>
          <w:tcPr>
            <w:tcW w:w="1267" w:type="pct"/>
            <w:vAlign w:val="center"/>
          </w:tcPr>
          <w:p w14:paraId="30FCF4D0" w14:textId="77777777" w:rsidR="00566CAD" w:rsidRPr="00FF2234" w:rsidRDefault="00566CAD" w:rsidP="00566CAD">
            <w:pPr>
              <w:spacing w:after="0" w:line="240" w:lineRule="auto"/>
              <w:ind w:left="95"/>
              <w:rPr>
                <w:rFonts w:ascii="Arial" w:eastAsia="Times New Roman" w:hAnsi="Arial" w:cs="Arial"/>
                <w:color w:val="0000FF"/>
                <w:spacing w:val="-2"/>
              </w:rPr>
            </w:pPr>
          </w:p>
        </w:tc>
        <w:tc>
          <w:tcPr>
            <w:tcW w:w="1256" w:type="pct"/>
            <w:vAlign w:val="center"/>
          </w:tcPr>
          <w:p w14:paraId="73489A57" w14:textId="77777777" w:rsidR="00566CAD" w:rsidRPr="00FF2234" w:rsidRDefault="00566CAD" w:rsidP="00566CAD">
            <w:pPr>
              <w:spacing w:after="0" w:line="240" w:lineRule="auto"/>
              <w:ind w:left="101"/>
              <w:rPr>
                <w:rFonts w:ascii="Arial" w:eastAsia="Times New Roman" w:hAnsi="Arial" w:cs="Arial"/>
                <w:color w:val="0000FF"/>
              </w:rPr>
            </w:pPr>
          </w:p>
        </w:tc>
      </w:tr>
      <w:tr w:rsidR="00566CAD" w:rsidRPr="00FF2234" w14:paraId="71683BA0" w14:textId="77777777" w:rsidTr="00EB0C2B">
        <w:tc>
          <w:tcPr>
            <w:tcW w:w="1213" w:type="pct"/>
            <w:vAlign w:val="center"/>
          </w:tcPr>
          <w:p w14:paraId="508275CC" w14:textId="77777777" w:rsidR="00566CAD" w:rsidRPr="00FF2234" w:rsidRDefault="00566CAD" w:rsidP="00566CAD">
            <w:pPr>
              <w:spacing w:after="0" w:line="240" w:lineRule="auto"/>
              <w:ind w:left="120"/>
              <w:rPr>
                <w:rFonts w:ascii="Arial" w:eastAsia="Times New Roman" w:hAnsi="Arial" w:cs="Arial"/>
                <w:color w:val="0000FF"/>
              </w:rPr>
            </w:pPr>
          </w:p>
        </w:tc>
        <w:tc>
          <w:tcPr>
            <w:tcW w:w="1264" w:type="pct"/>
            <w:vAlign w:val="center"/>
          </w:tcPr>
          <w:p w14:paraId="37EDE9BA" w14:textId="77777777" w:rsidR="00566CAD" w:rsidRPr="00FF2234" w:rsidRDefault="00566CAD" w:rsidP="00566CAD">
            <w:pPr>
              <w:spacing w:after="0" w:line="240" w:lineRule="auto"/>
              <w:ind w:left="105"/>
              <w:rPr>
                <w:rFonts w:ascii="Arial" w:eastAsia="Times New Roman" w:hAnsi="Arial" w:cs="Arial"/>
                <w:color w:val="0000FF"/>
              </w:rPr>
            </w:pPr>
          </w:p>
        </w:tc>
        <w:tc>
          <w:tcPr>
            <w:tcW w:w="1267" w:type="pct"/>
            <w:vAlign w:val="center"/>
          </w:tcPr>
          <w:p w14:paraId="3D2C5D83" w14:textId="77777777" w:rsidR="00566CAD" w:rsidRPr="00FF2234" w:rsidRDefault="00566CAD" w:rsidP="00566CAD">
            <w:pPr>
              <w:spacing w:after="0" w:line="240" w:lineRule="auto"/>
              <w:ind w:left="95"/>
              <w:rPr>
                <w:rFonts w:ascii="Arial" w:eastAsia="Times New Roman" w:hAnsi="Arial" w:cs="Arial"/>
                <w:color w:val="0000FF"/>
              </w:rPr>
            </w:pPr>
          </w:p>
        </w:tc>
        <w:tc>
          <w:tcPr>
            <w:tcW w:w="1256" w:type="pct"/>
            <w:vAlign w:val="center"/>
          </w:tcPr>
          <w:p w14:paraId="6A0C355E" w14:textId="77777777" w:rsidR="00566CAD" w:rsidRPr="00FF2234" w:rsidRDefault="00566CAD" w:rsidP="00566CAD">
            <w:pPr>
              <w:spacing w:after="0" w:line="240" w:lineRule="auto"/>
              <w:ind w:left="101"/>
              <w:rPr>
                <w:rFonts w:ascii="Arial" w:eastAsia="Times New Roman" w:hAnsi="Arial" w:cs="Arial"/>
                <w:color w:val="0000FF"/>
              </w:rPr>
            </w:pPr>
          </w:p>
        </w:tc>
      </w:tr>
      <w:tr w:rsidR="00566CAD" w:rsidRPr="00FF2234" w14:paraId="107FF7B0" w14:textId="77777777" w:rsidTr="00EB0C2B">
        <w:tc>
          <w:tcPr>
            <w:tcW w:w="1213" w:type="pct"/>
            <w:vAlign w:val="center"/>
          </w:tcPr>
          <w:p w14:paraId="46C45938" w14:textId="77777777" w:rsidR="00566CAD" w:rsidRPr="00FF2234" w:rsidRDefault="00566CAD" w:rsidP="00566CAD">
            <w:pPr>
              <w:spacing w:after="0" w:line="240" w:lineRule="auto"/>
              <w:ind w:left="120"/>
              <w:rPr>
                <w:rFonts w:ascii="Arial" w:eastAsia="Times New Roman" w:hAnsi="Arial" w:cs="Arial"/>
                <w:color w:val="0000FF"/>
              </w:rPr>
            </w:pPr>
          </w:p>
        </w:tc>
        <w:tc>
          <w:tcPr>
            <w:tcW w:w="1264" w:type="pct"/>
          </w:tcPr>
          <w:p w14:paraId="759F88FD" w14:textId="77777777" w:rsidR="00566CAD" w:rsidRPr="00FF2234" w:rsidRDefault="00566CAD" w:rsidP="00566CAD">
            <w:pPr>
              <w:spacing w:after="0" w:line="240" w:lineRule="auto"/>
              <w:rPr>
                <w:rFonts w:ascii="Arial" w:eastAsia="Times New Roman" w:hAnsi="Arial" w:cs="Arial"/>
                <w:sz w:val="24"/>
                <w:szCs w:val="24"/>
              </w:rPr>
            </w:pPr>
          </w:p>
        </w:tc>
        <w:tc>
          <w:tcPr>
            <w:tcW w:w="1267" w:type="pct"/>
            <w:vAlign w:val="center"/>
          </w:tcPr>
          <w:p w14:paraId="04575557" w14:textId="77777777" w:rsidR="00566CAD" w:rsidRPr="00FF2234" w:rsidRDefault="00566CAD" w:rsidP="00566CAD">
            <w:pPr>
              <w:spacing w:after="0" w:line="240" w:lineRule="auto"/>
              <w:ind w:left="95"/>
              <w:rPr>
                <w:rFonts w:ascii="Arial" w:eastAsia="Times New Roman" w:hAnsi="Arial" w:cs="Arial"/>
                <w:color w:val="0000FF"/>
              </w:rPr>
            </w:pPr>
          </w:p>
        </w:tc>
        <w:tc>
          <w:tcPr>
            <w:tcW w:w="1256" w:type="pct"/>
            <w:vAlign w:val="center"/>
          </w:tcPr>
          <w:p w14:paraId="25718ECC" w14:textId="77777777" w:rsidR="00566CAD" w:rsidRPr="00FF2234" w:rsidRDefault="00566CAD" w:rsidP="00566CAD">
            <w:pPr>
              <w:spacing w:after="0" w:line="240" w:lineRule="auto"/>
              <w:ind w:left="101"/>
              <w:rPr>
                <w:rFonts w:ascii="Arial" w:eastAsia="Times New Roman" w:hAnsi="Arial" w:cs="Arial"/>
                <w:color w:val="0000FF"/>
              </w:rPr>
            </w:pPr>
          </w:p>
        </w:tc>
      </w:tr>
      <w:tr w:rsidR="00566CAD" w:rsidRPr="00FF2234" w14:paraId="6CBF48A8" w14:textId="77777777" w:rsidTr="00EB0C2B">
        <w:tc>
          <w:tcPr>
            <w:tcW w:w="1213" w:type="pct"/>
          </w:tcPr>
          <w:p w14:paraId="184DCAAB" w14:textId="77777777" w:rsidR="00566CAD" w:rsidRPr="00FF2234" w:rsidRDefault="00566CAD" w:rsidP="00566CAD">
            <w:pPr>
              <w:spacing w:after="0" w:line="240" w:lineRule="auto"/>
              <w:rPr>
                <w:rFonts w:ascii="Arial" w:eastAsia="Times New Roman" w:hAnsi="Arial" w:cs="Arial"/>
                <w:color w:val="0000FF"/>
              </w:rPr>
            </w:pPr>
          </w:p>
        </w:tc>
        <w:tc>
          <w:tcPr>
            <w:tcW w:w="1264" w:type="pct"/>
          </w:tcPr>
          <w:p w14:paraId="7B64D0A5" w14:textId="77777777" w:rsidR="00566CAD" w:rsidRPr="00FF2234" w:rsidRDefault="00566CAD" w:rsidP="00566CAD">
            <w:pPr>
              <w:spacing w:after="0" w:line="240" w:lineRule="auto"/>
              <w:rPr>
                <w:rFonts w:ascii="Arial" w:eastAsia="Times New Roman" w:hAnsi="Arial" w:cs="Arial"/>
              </w:rPr>
            </w:pPr>
          </w:p>
        </w:tc>
        <w:tc>
          <w:tcPr>
            <w:tcW w:w="1267" w:type="pct"/>
          </w:tcPr>
          <w:p w14:paraId="65A53191" w14:textId="77777777" w:rsidR="00566CAD" w:rsidRPr="00FF2234" w:rsidRDefault="00566CAD" w:rsidP="00566CAD">
            <w:pPr>
              <w:spacing w:after="0" w:line="240" w:lineRule="auto"/>
              <w:rPr>
                <w:rFonts w:ascii="Arial" w:eastAsia="Times New Roman" w:hAnsi="Arial" w:cs="Arial"/>
              </w:rPr>
            </w:pPr>
          </w:p>
        </w:tc>
        <w:tc>
          <w:tcPr>
            <w:tcW w:w="1256" w:type="pct"/>
          </w:tcPr>
          <w:p w14:paraId="0D6B699C" w14:textId="77777777" w:rsidR="00566CAD" w:rsidRPr="00FF2234" w:rsidRDefault="00566CAD" w:rsidP="00566CAD">
            <w:pPr>
              <w:spacing w:after="0" w:line="240" w:lineRule="auto"/>
              <w:rPr>
                <w:rFonts w:ascii="Arial" w:eastAsia="Times New Roman" w:hAnsi="Arial" w:cs="Arial"/>
              </w:rPr>
            </w:pPr>
          </w:p>
        </w:tc>
      </w:tr>
      <w:tr w:rsidR="00566CAD" w:rsidRPr="00FF2234" w14:paraId="05E6DB1C" w14:textId="77777777" w:rsidTr="00EB0C2B">
        <w:tc>
          <w:tcPr>
            <w:tcW w:w="1213" w:type="pct"/>
          </w:tcPr>
          <w:p w14:paraId="01533DB6" w14:textId="77777777" w:rsidR="00566CAD" w:rsidRPr="00FF2234" w:rsidRDefault="00566CAD" w:rsidP="00566CAD">
            <w:pPr>
              <w:spacing w:after="0" w:line="240" w:lineRule="auto"/>
              <w:rPr>
                <w:rFonts w:ascii="Arial" w:eastAsia="Times New Roman" w:hAnsi="Arial" w:cs="Arial"/>
                <w:color w:val="0000FF"/>
              </w:rPr>
            </w:pPr>
          </w:p>
        </w:tc>
        <w:tc>
          <w:tcPr>
            <w:tcW w:w="1264" w:type="pct"/>
          </w:tcPr>
          <w:p w14:paraId="71731926" w14:textId="77777777" w:rsidR="00566CAD" w:rsidRPr="00FF2234" w:rsidRDefault="00566CAD" w:rsidP="00566CAD">
            <w:pPr>
              <w:spacing w:after="0" w:line="240" w:lineRule="auto"/>
              <w:rPr>
                <w:rFonts w:ascii="Arial" w:eastAsia="Times New Roman" w:hAnsi="Arial" w:cs="Arial"/>
              </w:rPr>
            </w:pPr>
          </w:p>
        </w:tc>
        <w:tc>
          <w:tcPr>
            <w:tcW w:w="1267" w:type="pct"/>
          </w:tcPr>
          <w:p w14:paraId="6798C32F" w14:textId="77777777" w:rsidR="00566CAD" w:rsidRPr="00FF2234" w:rsidRDefault="00566CAD" w:rsidP="00566CAD">
            <w:pPr>
              <w:spacing w:after="0" w:line="240" w:lineRule="auto"/>
              <w:rPr>
                <w:rFonts w:ascii="Arial" w:eastAsia="Times New Roman" w:hAnsi="Arial" w:cs="Arial"/>
              </w:rPr>
            </w:pPr>
          </w:p>
        </w:tc>
        <w:tc>
          <w:tcPr>
            <w:tcW w:w="1256" w:type="pct"/>
          </w:tcPr>
          <w:p w14:paraId="6A84DB88" w14:textId="77777777" w:rsidR="00566CAD" w:rsidRPr="00FF2234" w:rsidRDefault="00566CAD" w:rsidP="00566CAD">
            <w:pPr>
              <w:spacing w:after="0" w:line="240" w:lineRule="auto"/>
              <w:rPr>
                <w:rFonts w:ascii="Arial" w:eastAsia="Times New Roman" w:hAnsi="Arial" w:cs="Arial"/>
              </w:rPr>
            </w:pPr>
          </w:p>
        </w:tc>
      </w:tr>
      <w:tr w:rsidR="00566CAD" w:rsidRPr="00FF2234" w14:paraId="683E4347" w14:textId="77777777" w:rsidTr="00EB0C2B">
        <w:tc>
          <w:tcPr>
            <w:tcW w:w="1213" w:type="pct"/>
          </w:tcPr>
          <w:p w14:paraId="04706777" w14:textId="77777777" w:rsidR="00566CAD" w:rsidRPr="00FF2234" w:rsidRDefault="00566CAD" w:rsidP="00566CAD">
            <w:pPr>
              <w:spacing w:after="0" w:line="240" w:lineRule="auto"/>
              <w:rPr>
                <w:rFonts w:ascii="Arial" w:eastAsia="Times New Roman" w:hAnsi="Arial" w:cs="Arial"/>
                <w:color w:val="0000FF"/>
              </w:rPr>
            </w:pPr>
          </w:p>
        </w:tc>
        <w:tc>
          <w:tcPr>
            <w:tcW w:w="1264" w:type="pct"/>
          </w:tcPr>
          <w:p w14:paraId="673DECBC" w14:textId="77777777" w:rsidR="00566CAD" w:rsidRPr="00FF2234" w:rsidRDefault="00566CAD" w:rsidP="00566CAD">
            <w:pPr>
              <w:spacing w:after="0" w:line="240" w:lineRule="auto"/>
              <w:rPr>
                <w:rFonts w:ascii="Arial" w:eastAsia="Times New Roman" w:hAnsi="Arial" w:cs="Arial"/>
              </w:rPr>
            </w:pPr>
          </w:p>
        </w:tc>
        <w:tc>
          <w:tcPr>
            <w:tcW w:w="1267" w:type="pct"/>
          </w:tcPr>
          <w:p w14:paraId="4DAFE474" w14:textId="77777777" w:rsidR="00566CAD" w:rsidRPr="00FF2234" w:rsidRDefault="00566CAD" w:rsidP="00566CAD">
            <w:pPr>
              <w:spacing w:after="0" w:line="240" w:lineRule="auto"/>
              <w:rPr>
                <w:rFonts w:ascii="Arial" w:eastAsia="Times New Roman" w:hAnsi="Arial" w:cs="Arial"/>
              </w:rPr>
            </w:pPr>
          </w:p>
        </w:tc>
        <w:tc>
          <w:tcPr>
            <w:tcW w:w="1256" w:type="pct"/>
          </w:tcPr>
          <w:p w14:paraId="6FDC0F27" w14:textId="77777777" w:rsidR="00566CAD" w:rsidRPr="00FF2234" w:rsidRDefault="00566CAD" w:rsidP="00566CAD">
            <w:pPr>
              <w:spacing w:after="0" w:line="240" w:lineRule="auto"/>
              <w:rPr>
                <w:rFonts w:ascii="Arial" w:eastAsia="Times New Roman" w:hAnsi="Arial" w:cs="Arial"/>
              </w:rPr>
            </w:pPr>
          </w:p>
        </w:tc>
      </w:tr>
      <w:tr w:rsidR="00566CAD" w:rsidRPr="00FF2234" w14:paraId="73701D6D" w14:textId="77777777" w:rsidTr="00EB0C2B">
        <w:tc>
          <w:tcPr>
            <w:tcW w:w="1213" w:type="pct"/>
          </w:tcPr>
          <w:p w14:paraId="37A7DB3A" w14:textId="77777777" w:rsidR="00566CAD" w:rsidRPr="00FF2234" w:rsidRDefault="00566CAD" w:rsidP="00566CAD">
            <w:pPr>
              <w:spacing w:after="0" w:line="240" w:lineRule="auto"/>
              <w:rPr>
                <w:rFonts w:ascii="Arial" w:eastAsia="Times New Roman" w:hAnsi="Arial" w:cs="Arial"/>
                <w:color w:val="0000FF"/>
              </w:rPr>
            </w:pPr>
          </w:p>
        </w:tc>
        <w:tc>
          <w:tcPr>
            <w:tcW w:w="1264" w:type="pct"/>
          </w:tcPr>
          <w:p w14:paraId="3D921125" w14:textId="77777777" w:rsidR="00566CAD" w:rsidRPr="00FF2234" w:rsidRDefault="00566CAD" w:rsidP="00566CAD">
            <w:pPr>
              <w:spacing w:after="0" w:line="240" w:lineRule="auto"/>
              <w:rPr>
                <w:rFonts w:ascii="Arial" w:eastAsia="Times New Roman" w:hAnsi="Arial" w:cs="Arial"/>
              </w:rPr>
            </w:pPr>
          </w:p>
        </w:tc>
        <w:tc>
          <w:tcPr>
            <w:tcW w:w="1267" w:type="pct"/>
          </w:tcPr>
          <w:p w14:paraId="27A88073" w14:textId="77777777" w:rsidR="00566CAD" w:rsidRPr="00FF2234" w:rsidRDefault="00566CAD" w:rsidP="00566CAD">
            <w:pPr>
              <w:spacing w:after="0" w:line="240" w:lineRule="auto"/>
              <w:rPr>
                <w:rFonts w:ascii="Arial" w:eastAsia="Times New Roman" w:hAnsi="Arial" w:cs="Arial"/>
              </w:rPr>
            </w:pPr>
          </w:p>
        </w:tc>
        <w:tc>
          <w:tcPr>
            <w:tcW w:w="1256" w:type="pct"/>
          </w:tcPr>
          <w:p w14:paraId="0654849D" w14:textId="77777777" w:rsidR="00566CAD" w:rsidRPr="00FF2234" w:rsidRDefault="00566CAD" w:rsidP="00566CAD">
            <w:pPr>
              <w:spacing w:after="0" w:line="240" w:lineRule="auto"/>
              <w:rPr>
                <w:rFonts w:ascii="Arial" w:eastAsia="Times New Roman" w:hAnsi="Arial" w:cs="Arial"/>
              </w:rPr>
            </w:pPr>
          </w:p>
        </w:tc>
      </w:tr>
      <w:tr w:rsidR="00566CAD" w:rsidRPr="00FF2234" w14:paraId="09EE4206" w14:textId="77777777" w:rsidTr="00EB0C2B">
        <w:tc>
          <w:tcPr>
            <w:tcW w:w="1213" w:type="pct"/>
          </w:tcPr>
          <w:p w14:paraId="2F25C6C0" w14:textId="77777777" w:rsidR="00566CAD" w:rsidRPr="00FF2234" w:rsidRDefault="00566CAD" w:rsidP="00566CAD">
            <w:pPr>
              <w:spacing w:after="0" w:line="240" w:lineRule="auto"/>
              <w:rPr>
                <w:rFonts w:ascii="Arial" w:eastAsia="Times New Roman" w:hAnsi="Arial" w:cs="Arial"/>
                <w:color w:val="0000FF"/>
              </w:rPr>
            </w:pPr>
          </w:p>
        </w:tc>
        <w:tc>
          <w:tcPr>
            <w:tcW w:w="1264" w:type="pct"/>
          </w:tcPr>
          <w:p w14:paraId="574679CF" w14:textId="77777777" w:rsidR="00566CAD" w:rsidRPr="00FF2234" w:rsidRDefault="00566CAD" w:rsidP="00566CAD">
            <w:pPr>
              <w:spacing w:after="0" w:line="240" w:lineRule="auto"/>
              <w:rPr>
                <w:rFonts w:ascii="Arial" w:eastAsia="Times New Roman" w:hAnsi="Arial" w:cs="Arial"/>
              </w:rPr>
            </w:pPr>
          </w:p>
        </w:tc>
        <w:tc>
          <w:tcPr>
            <w:tcW w:w="1267" w:type="pct"/>
          </w:tcPr>
          <w:p w14:paraId="45BBCDAB" w14:textId="77777777" w:rsidR="00566CAD" w:rsidRPr="00FF2234" w:rsidRDefault="00566CAD" w:rsidP="00566CAD">
            <w:pPr>
              <w:spacing w:after="0" w:line="240" w:lineRule="auto"/>
              <w:rPr>
                <w:rFonts w:ascii="Arial" w:eastAsia="Times New Roman" w:hAnsi="Arial" w:cs="Arial"/>
              </w:rPr>
            </w:pPr>
          </w:p>
        </w:tc>
        <w:tc>
          <w:tcPr>
            <w:tcW w:w="1256" w:type="pct"/>
          </w:tcPr>
          <w:p w14:paraId="50CE004C" w14:textId="77777777" w:rsidR="00566CAD" w:rsidRPr="00FF2234" w:rsidRDefault="00566CAD" w:rsidP="00566CAD">
            <w:pPr>
              <w:spacing w:after="0" w:line="240" w:lineRule="auto"/>
              <w:rPr>
                <w:rFonts w:ascii="Arial" w:eastAsia="Times New Roman" w:hAnsi="Arial" w:cs="Arial"/>
              </w:rPr>
            </w:pPr>
          </w:p>
        </w:tc>
      </w:tr>
      <w:tr w:rsidR="00566CAD" w:rsidRPr="00FF2234" w14:paraId="3B933DC3" w14:textId="77777777" w:rsidTr="00EB0C2B">
        <w:tc>
          <w:tcPr>
            <w:tcW w:w="1213" w:type="pct"/>
          </w:tcPr>
          <w:p w14:paraId="14678E90" w14:textId="77777777" w:rsidR="00566CAD" w:rsidRPr="00FF2234" w:rsidRDefault="00566CAD" w:rsidP="00566CAD">
            <w:pPr>
              <w:spacing w:after="0" w:line="240" w:lineRule="auto"/>
              <w:rPr>
                <w:rFonts w:ascii="Arial" w:eastAsia="Times New Roman" w:hAnsi="Arial" w:cs="Arial"/>
                <w:color w:val="0000FF"/>
              </w:rPr>
            </w:pPr>
          </w:p>
        </w:tc>
        <w:tc>
          <w:tcPr>
            <w:tcW w:w="1264" w:type="pct"/>
          </w:tcPr>
          <w:p w14:paraId="63D4EE7F" w14:textId="77777777" w:rsidR="00566CAD" w:rsidRPr="00FF2234" w:rsidRDefault="00566CAD" w:rsidP="00566CAD">
            <w:pPr>
              <w:spacing w:after="0" w:line="240" w:lineRule="auto"/>
              <w:rPr>
                <w:rFonts w:ascii="Arial" w:eastAsia="Times New Roman" w:hAnsi="Arial" w:cs="Arial"/>
              </w:rPr>
            </w:pPr>
          </w:p>
        </w:tc>
        <w:tc>
          <w:tcPr>
            <w:tcW w:w="1267" w:type="pct"/>
          </w:tcPr>
          <w:p w14:paraId="7ACE6336" w14:textId="77777777" w:rsidR="00566CAD" w:rsidRPr="00FF2234" w:rsidRDefault="00566CAD" w:rsidP="00566CAD">
            <w:pPr>
              <w:spacing w:after="0" w:line="240" w:lineRule="auto"/>
              <w:rPr>
                <w:rFonts w:ascii="Arial" w:eastAsia="Times New Roman" w:hAnsi="Arial" w:cs="Arial"/>
              </w:rPr>
            </w:pPr>
          </w:p>
        </w:tc>
        <w:tc>
          <w:tcPr>
            <w:tcW w:w="1256" w:type="pct"/>
          </w:tcPr>
          <w:p w14:paraId="5AC11018" w14:textId="77777777" w:rsidR="00566CAD" w:rsidRPr="00FF2234" w:rsidRDefault="00566CAD" w:rsidP="00566CAD">
            <w:pPr>
              <w:spacing w:after="0" w:line="240" w:lineRule="auto"/>
              <w:rPr>
                <w:rFonts w:ascii="Arial" w:eastAsia="Times New Roman" w:hAnsi="Arial" w:cs="Arial"/>
              </w:rPr>
            </w:pPr>
          </w:p>
        </w:tc>
      </w:tr>
      <w:tr w:rsidR="00566CAD" w:rsidRPr="00FF2234" w14:paraId="1C32DD62" w14:textId="77777777" w:rsidTr="00EB0C2B">
        <w:tc>
          <w:tcPr>
            <w:tcW w:w="1213" w:type="pct"/>
          </w:tcPr>
          <w:p w14:paraId="1AB541E7" w14:textId="77777777" w:rsidR="00566CAD" w:rsidRPr="00FF2234" w:rsidRDefault="00566CAD" w:rsidP="00566CAD">
            <w:pPr>
              <w:spacing w:after="0" w:line="240" w:lineRule="auto"/>
              <w:rPr>
                <w:rFonts w:ascii="Arial" w:eastAsia="Times New Roman" w:hAnsi="Arial" w:cs="Arial"/>
                <w:color w:val="0000FF"/>
              </w:rPr>
            </w:pPr>
          </w:p>
        </w:tc>
        <w:tc>
          <w:tcPr>
            <w:tcW w:w="1264" w:type="pct"/>
          </w:tcPr>
          <w:p w14:paraId="36ADE926" w14:textId="77777777" w:rsidR="00566CAD" w:rsidRPr="00FF2234" w:rsidRDefault="00566CAD" w:rsidP="00566CAD">
            <w:pPr>
              <w:spacing w:after="0" w:line="240" w:lineRule="auto"/>
              <w:rPr>
                <w:rFonts w:ascii="Arial" w:eastAsia="Times New Roman" w:hAnsi="Arial" w:cs="Arial"/>
              </w:rPr>
            </w:pPr>
          </w:p>
        </w:tc>
        <w:tc>
          <w:tcPr>
            <w:tcW w:w="1267" w:type="pct"/>
          </w:tcPr>
          <w:p w14:paraId="48D6336A" w14:textId="77777777" w:rsidR="00566CAD" w:rsidRPr="00FF2234" w:rsidRDefault="00566CAD" w:rsidP="00566CAD">
            <w:pPr>
              <w:spacing w:after="0" w:line="240" w:lineRule="auto"/>
              <w:rPr>
                <w:rFonts w:ascii="Arial" w:eastAsia="Times New Roman" w:hAnsi="Arial" w:cs="Arial"/>
              </w:rPr>
            </w:pPr>
          </w:p>
        </w:tc>
        <w:tc>
          <w:tcPr>
            <w:tcW w:w="1256" w:type="pct"/>
          </w:tcPr>
          <w:p w14:paraId="5C7F56D4" w14:textId="77777777" w:rsidR="00566CAD" w:rsidRPr="00FF2234" w:rsidRDefault="00566CAD" w:rsidP="00566CAD">
            <w:pPr>
              <w:spacing w:after="0" w:line="240" w:lineRule="auto"/>
              <w:rPr>
                <w:rFonts w:ascii="Arial" w:eastAsia="Times New Roman" w:hAnsi="Arial" w:cs="Arial"/>
              </w:rPr>
            </w:pPr>
          </w:p>
        </w:tc>
      </w:tr>
      <w:tr w:rsidR="00566CAD" w:rsidRPr="00FF2234" w14:paraId="0549141A" w14:textId="77777777" w:rsidTr="00EB0C2B">
        <w:tc>
          <w:tcPr>
            <w:tcW w:w="1213" w:type="pct"/>
          </w:tcPr>
          <w:p w14:paraId="6663AE53" w14:textId="77777777" w:rsidR="00566CAD" w:rsidRPr="00FF2234" w:rsidRDefault="00566CAD" w:rsidP="00566CAD">
            <w:pPr>
              <w:spacing w:after="0" w:line="240" w:lineRule="auto"/>
              <w:rPr>
                <w:rFonts w:ascii="Arial" w:eastAsia="Times New Roman" w:hAnsi="Arial" w:cs="Arial"/>
                <w:color w:val="0000FF"/>
              </w:rPr>
            </w:pPr>
          </w:p>
        </w:tc>
        <w:tc>
          <w:tcPr>
            <w:tcW w:w="1264" w:type="pct"/>
          </w:tcPr>
          <w:p w14:paraId="1923890F" w14:textId="77777777" w:rsidR="00566CAD" w:rsidRPr="00FF2234" w:rsidRDefault="00566CAD" w:rsidP="00566CAD">
            <w:pPr>
              <w:spacing w:after="0" w:line="240" w:lineRule="auto"/>
              <w:rPr>
                <w:rFonts w:ascii="Arial" w:eastAsia="Times New Roman" w:hAnsi="Arial" w:cs="Arial"/>
              </w:rPr>
            </w:pPr>
          </w:p>
        </w:tc>
        <w:tc>
          <w:tcPr>
            <w:tcW w:w="1267" w:type="pct"/>
          </w:tcPr>
          <w:p w14:paraId="034DD54D" w14:textId="77777777" w:rsidR="00566CAD" w:rsidRPr="00FF2234" w:rsidRDefault="00566CAD" w:rsidP="00566CAD">
            <w:pPr>
              <w:spacing w:after="0" w:line="240" w:lineRule="auto"/>
              <w:rPr>
                <w:rFonts w:ascii="Arial" w:eastAsia="Times New Roman" w:hAnsi="Arial" w:cs="Arial"/>
              </w:rPr>
            </w:pPr>
          </w:p>
        </w:tc>
        <w:tc>
          <w:tcPr>
            <w:tcW w:w="1256" w:type="pct"/>
          </w:tcPr>
          <w:p w14:paraId="5BFC9E13" w14:textId="77777777" w:rsidR="00566CAD" w:rsidRPr="00FF2234" w:rsidRDefault="00566CAD" w:rsidP="00566CAD">
            <w:pPr>
              <w:spacing w:after="0" w:line="240" w:lineRule="auto"/>
              <w:rPr>
                <w:rFonts w:ascii="Arial" w:eastAsia="Times New Roman" w:hAnsi="Arial" w:cs="Arial"/>
              </w:rPr>
            </w:pPr>
          </w:p>
        </w:tc>
      </w:tr>
      <w:tr w:rsidR="00566CAD" w:rsidRPr="00FF2234" w14:paraId="697856DB" w14:textId="77777777" w:rsidTr="00EB0C2B">
        <w:tc>
          <w:tcPr>
            <w:tcW w:w="1213" w:type="pct"/>
          </w:tcPr>
          <w:p w14:paraId="5F94E1B7" w14:textId="77777777" w:rsidR="00566CAD" w:rsidRPr="00FF2234" w:rsidRDefault="00566CAD" w:rsidP="00566CAD">
            <w:pPr>
              <w:spacing w:after="0" w:line="240" w:lineRule="auto"/>
              <w:rPr>
                <w:rFonts w:ascii="Arial" w:eastAsia="Times New Roman" w:hAnsi="Arial" w:cs="Arial"/>
                <w:color w:val="0000FF"/>
              </w:rPr>
            </w:pPr>
          </w:p>
        </w:tc>
        <w:tc>
          <w:tcPr>
            <w:tcW w:w="1264" w:type="pct"/>
          </w:tcPr>
          <w:p w14:paraId="6DA41320" w14:textId="77777777" w:rsidR="00566CAD" w:rsidRPr="00FF2234" w:rsidRDefault="00566CAD" w:rsidP="00566CAD">
            <w:pPr>
              <w:spacing w:after="0" w:line="240" w:lineRule="auto"/>
              <w:rPr>
                <w:rFonts w:ascii="Arial" w:eastAsia="Times New Roman" w:hAnsi="Arial" w:cs="Arial"/>
              </w:rPr>
            </w:pPr>
          </w:p>
        </w:tc>
        <w:tc>
          <w:tcPr>
            <w:tcW w:w="1267" w:type="pct"/>
          </w:tcPr>
          <w:p w14:paraId="4A7EB72C" w14:textId="77777777" w:rsidR="00566CAD" w:rsidRPr="00FF2234" w:rsidRDefault="00566CAD" w:rsidP="00566CAD">
            <w:pPr>
              <w:spacing w:after="0" w:line="240" w:lineRule="auto"/>
              <w:rPr>
                <w:rFonts w:ascii="Arial" w:eastAsia="Times New Roman" w:hAnsi="Arial" w:cs="Arial"/>
              </w:rPr>
            </w:pPr>
          </w:p>
        </w:tc>
        <w:tc>
          <w:tcPr>
            <w:tcW w:w="1256" w:type="pct"/>
          </w:tcPr>
          <w:p w14:paraId="7A45F942" w14:textId="77777777" w:rsidR="00566CAD" w:rsidRPr="00FF2234" w:rsidRDefault="00566CAD" w:rsidP="00566CAD">
            <w:pPr>
              <w:spacing w:after="0" w:line="240" w:lineRule="auto"/>
              <w:rPr>
                <w:rFonts w:ascii="Arial" w:eastAsia="Times New Roman" w:hAnsi="Arial" w:cs="Arial"/>
              </w:rPr>
            </w:pPr>
          </w:p>
        </w:tc>
      </w:tr>
    </w:tbl>
    <w:p w14:paraId="48A8EF64" w14:textId="77777777" w:rsidR="00EB0C2B" w:rsidRPr="00FF2234" w:rsidRDefault="00EB0C2B" w:rsidP="00EB0C2B">
      <w:pPr>
        <w:spacing w:after="0" w:line="240" w:lineRule="auto"/>
        <w:rPr>
          <w:rFonts w:ascii="Arial" w:eastAsia="Times New Roman" w:hAnsi="Arial" w:cs="Arial"/>
        </w:rPr>
      </w:pPr>
    </w:p>
    <w:p w14:paraId="13F4B562" w14:textId="77777777" w:rsidR="00EB0C2B" w:rsidRPr="00FF2234" w:rsidRDefault="00EB0C2B" w:rsidP="00EB0C2B">
      <w:pPr>
        <w:spacing w:after="0" w:line="240" w:lineRule="auto"/>
        <w:rPr>
          <w:rFonts w:ascii="Arial" w:eastAsia="Times New Roman" w:hAnsi="Arial" w:cs="Arial"/>
        </w:rPr>
      </w:pPr>
    </w:p>
    <w:p w14:paraId="2DDF3337" w14:textId="77777777" w:rsidR="00EB0C2B" w:rsidRPr="00FF2234" w:rsidRDefault="00EB0C2B" w:rsidP="00EB0C2B">
      <w:pPr>
        <w:spacing w:after="0" w:line="240" w:lineRule="auto"/>
        <w:rPr>
          <w:rFonts w:ascii="Arial" w:eastAsia="Times New Roman" w:hAnsi="Arial" w:cs="Arial"/>
        </w:rPr>
      </w:pPr>
    </w:p>
    <w:p w14:paraId="66BC8AD0" w14:textId="77777777" w:rsidR="00EB0C2B" w:rsidRPr="00FF2234" w:rsidRDefault="00EB0C2B" w:rsidP="00EB0C2B">
      <w:pPr>
        <w:spacing w:after="0" w:line="240" w:lineRule="auto"/>
        <w:rPr>
          <w:rFonts w:ascii="Arial" w:eastAsia="Times New Roman" w:hAnsi="Arial" w:cs="Arial"/>
        </w:rPr>
      </w:pPr>
    </w:p>
    <w:p w14:paraId="6A26327D" w14:textId="77777777" w:rsidR="00EB0C2B" w:rsidRPr="00FF2234" w:rsidRDefault="00EB0C2B" w:rsidP="00EB0C2B">
      <w:pPr>
        <w:spacing w:after="0" w:line="240" w:lineRule="auto"/>
        <w:rPr>
          <w:rFonts w:ascii="Arial" w:eastAsia="Times New Roman" w:hAnsi="Arial" w:cs="Arial"/>
        </w:rPr>
      </w:pPr>
      <w:r w:rsidRPr="00FF2234">
        <w:rPr>
          <w:rFonts w:ascii="Arial" w:eastAsia="Times New Roman" w:hAnsi="Arial" w:cs="Arial"/>
        </w:rPr>
        <w:t>Date withdrawn:</w:t>
      </w:r>
      <w:r w:rsidRPr="00FF2234">
        <w:rPr>
          <w:rFonts w:ascii="Arial" w:eastAsia="Times New Roman" w:hAnsi="Arial" w:cs="Arial"/>
        </w:rPr>
        <w:tab/>
        <w:t>……………...</w:t>
      </w:r>
    </w:p>
    <w:p w14:paraId="566BD8F3" w14:textId="77777777" w:rsidR="004F695A" w:rsidRPr="00FF2234" w:rsidRDefault="004F695A"/>
    <w:p w14:paraId="026EBF91" w14:textId="77777777" w:rsidR="00EB0C2B" w:rsidRPr="00FF2234" w:rsidRDefault="00EB0C2B"/>
    <w:p w14:paraId="6DB7D69E" w14:textId="77777777" w:rsidR="004F695A" w:rsidRPr="00FF2234" w:rsidRDefault="00CF5EB3">
      <w:pPr>
        <w:rPr>
          <w:b/>
        </w:rPr>
      </w:pPr>
      <w:r w:rsidRPr="00FF2234">
        <w:rPr>
          <w:b/>
        </w:rPr>
        <w:t>INTRO</w:t>
      </w:r>
      <w:r w:rsidR="00B476BE" w:rsidRPr="00FF2234">
        <w:rPr>
          <w:b/>
        </w:rPr>
        <w:t>DUCTION</w:t>
      </w:r>
    </w:p>
    <w:p w14:paraId="40B16D67" w14:textId="77777777" w:rsidR="007B3228" w:rsidRPr="00FF2234" w:rsidRDefault="004F695A" w:rsidP="00B476BE">
      <w:pPr>
        <w:jc w:val="both"/>
        <w:rPr>
          <w:rFonts w:ascii="Calibri" w:eastAsia="Times" w:hAnsi="Calibri" w:cs="Calibri"/>
          <w:lang w:val="en-GB"/>
        </w:rPr>
      </w:pPr>
      <w:r w:rsidRPr="00FF2234">
        <w:rPr>
          <w:i/>
        </w:rPr>
        <w:t>Neisseria gonorrhoeae</w:t>
      </w:r>
      <w:r w:rsidRPr="00FF2234">
        <w:t xml:space="preserve"> has acquired resistance to all antimicrobial agents used as first-line therapy over the years, including </w:t>
      </w:r>
      <w:r w:rsidR="007B3228" w:rsidRPr="00FF2234">
        <w:t xml:space="preserve">to </w:t>
      </w:r>
      <w:r w:rsidRPr="00FF2234">
        <w:t>the extended-spectrum c</w:t>
      </w:r>
      <w:r w:rsidR="00AB499A" w:rsidRPr="00FF2234">
        <w:t>ephalos</w:t>
      </w:r>
      <w:r w:rsidR="007B3228" w:rsidRPr="00FF2234">
        <w:t xml:space="preserve">porins.  </w:t>
      </w:r>
      <w:r w:rsidR="007B3228" w:rsidRPr="00FF2234">
        <w:rPr>
          <w:rFonts w:ascii="Calibri" w:eastAsia="Times" w:hAnsi="Calibri" w:cs="Calibri"/>
          <w:lang w:val="en-GB"/>
        </w:rPr>
        <w:t xml:space="preserve">The World Health Organisation Global Antimicrobial Resistance Surveillance System (GLASS) lists </w:t>
      </w:r>
      <w:r w:rsidR="007B3228" w:rsidRPr="00FF2234">
        <w:rPr>
          <w:rFonts w:ascii="Calibri" w:eastAsia="Times" w:hAnsi="Calibri" w:cs="Calibri"/>
          <w:i/>
          <w:lang w:val="en-GB"/>
        </w:rPr>
        <w:t>Neisseria gonorrhoeae</w:t>
      </w:r>
      <w:r w:rsidR="007B3228" w:rsidRPr="00FF2234">
        <w:rPr>
          <w:rFonts w:ascii="Calibri" w:eastAsia="Times" w:hAnsi="Calibri" w:cs="Calibri"/>
          <w:lang w:val="en-GB"/>
        </w:rPr>
        <w:t xml:space="preserve"> as a priority pathogen and South Africa, as a participating country, monitors gonococcal antimicrobial resistance patterns annually.  In 2017, ceftriaxone-res</w:t>
      </w:r>
      <w:r w:rsidR="006A166B" w:rsidRPr="00FF2234">
        <w:rPr>
          <w:rFonts w:ascii="Calibri" w:eastAsia="Times" w:hAnsi="Calibri" w:cs="Calibri"/>
          <w:lang w:val="en-GB"/>
        </w:rPr>
        <w:t>istant gonorrhoea was included o</w:t>
      </w:r>
      <w:r w:rsidR="007B3228" w:rsidRPr="00FF2234">
        <w:rPr>
          <w:rFonts w:ascii="Calibri" w:eastAsia="Times" w:hAnsi="Calibri" w:cs="Calibri"/>
          <w:lang w:val="en-GB"/>
        </w:rPr>
        <w:t xml:space="preserve">n the national Notifiable Medical Conditions (NMC) list as a Category 3 condition.  This necessitates notification by private and public health laboratories through written or electronic notification to the National Department of Health within 7 days of diagnosis.  </w:t>
      </w:r>
      <w:r w:rsidR="00964F6E" w:rsidRPr="00FF2234">
        <w:rPr>
          <w:rFonts w:ascii="Calibri" w:eastAsia="Times" w:hAnsi="Calibri" w:cs="Calibri"/>
          <w:lang w:val="en-GB"/>
        </w:rPr>
        <w:t xml:space="preserve"> </w:t>
      </w:r>
      <w:r w:rsidR="007B3228" w:rsidRPr="00FF2234">
        <w:rPr>
          <w:rFonts w:ascii="Calibri" w:eastAsia="Times" w:hAnsi="Calibri" w:cs="Calibri"/>
          <w:lang w:val="en-GB"/>
        </w:rPr>
        <w:t>Additional notification should be made</w:t>
      </w:r>
      <w:r w:rsidR="00964F6E" w:rsidRPr="00FF2234">
        <w:rPr>
          <w:rFonts w:ascii="Calibri" w:eastAsia="Times" w:hAnsi="Calibri" w:cs="Calibri"/>
          <w:lang w:val="en-GB"/>
        </w:rPr>
        <w:t xml:space="preserve"> by laboratories</w:t>
      </w:r>
      <w:r w:rsidR="007B3228" w:rsidRPr="00FF2234">
        <w:rPr>
          <w:rFonts w:ascii="Calibri" w:eastAsia="Times" w:hAnsi="Calibri" w:cs="Calibri"/>
          <w:lang w:val="en-GB"/>
        </w:rPr>
        <w:t xml:space="preserve"> to the Sexually Transmitted Infection (STI) Reference Laboratory</w:t>
      </w:r>
      <w:r w:rsidR="00DE5EEB" w:rsidRPr="00FF2234">
        <w:rPr>
          <w:rFonts w:ascii="Calibri" w:eastAsia="Times" w:hAnsi="Calibri" w:cs="Calibri"/>
          <w:lang w:val="en-GB"/>
        </w:rPr>
        <w:t xml:space="preserve"> at the Centre for HIV &amp; STI</w:t>
      </w:r>
      <w:r w:rsidR="007B3228" w:rsidRPr="00FF2234">
        <w:rPr>
          <w:rFonts w:ascii="Calibri" w:eastAsia="Times" w:hAnsi="Calibri" w:cs="Calibri"/>
          <w:lang w:val="en-GB"/>
        </w:rPr>
        <w:t xml:space="preserve"> </w:t>
      </w:r>
      <w:r w:rsidR="00964F6E" w:rsidRPr="00FF2234">
        <w:rPr>
          <w:rFonts w:ascii="Calibri" w:eastAsia="Times" w:hAnsi="Calibri" w:cs="Calibri"/>
          <w:lang w:val="en-GB"/>
        </w:rPr>
        <w:t>by email of relevant laboratory form (</w:t>
      </w:r>
      <w:r w:rsidR="00964F6E" w:rsidRPr="00FF2234">
        <w:rPr>
          <w:rFonts w:ascii="Calibri" w:eastAsia="Times" w:hAnsi="Calibri" w:cs="Calibri"/>
          <w:b/>
          <w:lang w:val="en-GB"/>
        </w:rPr>
        <w:t>Appendix 1</w:t>
      </w:r>
      <w:r w:rsidR="00964F6E" w:rsidRPr="00FF2234">
        <w:rPr>
          <w:rFonts w:ascii="Calibri" w:eastAsia="Times" w:hAnsi="Calibri" w:cs="Calibri"/>
          <w:lang w:val="en-GB"/>
        </w:rPr>
        <w:t xml:space="preserve">) </w:t>
      </w:r>
      <w:r w:rsidR="00964F6E" w:rsidRPr="00FF2234">
        <w:rPr>
          <w:rFonts w:ascii="Calibri" w:eastAsia="Times" w:hAnsi="Calibri" w:cs="Calibri"/>
          <w:u w:val="single"/>
          <w:lang w:val="en-GB"/>
        </w:rPr>
        <w:t xml:space="preserve">as soon as </w:t>
      </w:r>
      <w:r w:rsidR="008C6623" w:rsidRPr="00FF2234">
        <w:rPr>
          <w:rFonts w:ascii="Calibri" w:eastAsia="Times" w:hAnsi="Calibri" w:cs="Calibri"/>
          <w:u w:val="single"/>
          <w:lang w:val="en-GB"/>
        </w:rPr>
        <w:t xml:space="preserve">an isolate of </w:t>
      </w:r>
      <w:r w:rsidR="00964F6E" w:rsidRPr="00FF2234">
        <w:rPr>
          <w:rFonts w:ascii="Calibri" w:eastAsia="Times" w:hAnsi="Calibri" w:cs="Calibri"/>
          <w:u w:val="single"/>
          <w:lang w:val="en-GB"/>
        </w:rPr>
        <w:t xml:space="preserve">ceftriaxone-resistant </w:t>
      </w:r>
      <w:r w:rsidR="00964F6E" w:rsidRPr="00FF2234">
        <w:rPr>
          <w:rFonts w:ascii="Calibri" w:eastAsia="Times" w:hAnsi="Calibri" w:cs="Calibri"/>
          <w:i/>
          <w:u w:val="single"/>
          <w:lang w:val="en-GB"/>
        </w:rPr>
        <w:t>Neisseria gonorrhoeae</w:t>
      </w:r>
      <w:r w:rsidR="00964F6E" w:rsidRPr="00FF2234">
        <w:rPr>
          <w:rFonts w:ascii="Calibri" w:eastAsia="Times" w:hAnsi="Calibri" w:cs="Calibri"/>
          <w:u w:val="single"/>
          <w:lang w:val="en-GB"/>
        </w:rPr>
        <w:t xml:space="preserve"> is identified</w:t>
      </w:r>
      <w:r w:rsidR="0007147F" w:rsidRPr="00FF2234">
        <w:rPr>
          <w:rFonts w:ascii="Calibri" w:eastAsia="Times" w:hAnsi="Calibri" w:cs="Calibri"/>
          <w:lang w:val="en-GB"/>
        </w:rPr>
        <w:t>.  The NMC</w:t>
      </w:r>
      <w:r w:rsidR="00DE5EEB" w:rsidRPr="00FF2234">
        <w:rPr>
          <w:rFonts w:ascii="Calibri" w:eastAsia="Times" w:hAnsi="Calibri" w:cs="Calibri"/>
          <w:lang w:val="en-GB"/>
        </w:rPr>
        <w:t xml:space="preserve"> laboratory notification system </w:t>
      </w:r>
      <w:r w:rsidR="00964F6E" w:rsidRPr="00FF2234">
        <w:rPr>
          <w:rFonts w:ascii="Calibri" w:eastAsia="Times" w:hAnsi="Calibri" w:cs="Calibri"/>
          <w:lang w:val="en-GB"/>
        </w:rPr>
        <w:t xml:space="preserve">will alert the STI Reference Laboratory if a ceftriaxone-resistance </w:t>
      </w:r>
      <w:r w:rsidR="00964F6E" w:rsidRPr="00FF2234">
        <w:rPr>
          <w:rFonts w:ascii="Calibri" w:eastAsia="Times" w:hAnsi="Calibri" w:cs="Calibri"/>
          <w:i/>
          <w:lang w:val="en-GB"/>
        </w:rPr>
        <w:t>Neisseria gonorrhoeae</w:t>
      </w:r>
      <w:r w:rsidR="00964F6E" w:rsidRPr="00FF2234">
        <w:rPr>
          <w:rFonts w:ascii="Calibri" w:eastAsia="Times" w:hAnsi="Calibri" w:cs="Calibri"/>
          <w:lang w:val="en-GB"/>
        </w:rPr>
        <w:t xml:space="preserve"> result is reported on the </w:t>
      </w:r>
      <w:r w:rsidR="00DE5EEB" w:rsidRPr="00FF2234">
        <w:rPr>
          <w:rFonts w:ascii="Calibri" w:eastAsia="Times" w:hAnsi="Calibri" w:cs="Calibri"/>
          <w:lang w:val="en-GB"/>
        </w:rPr>
        <w:t xml:space="preserve">NHLS </w:t>
      </w:r>
      <w:r w:rsidR="00964F6E" w:rsidRPr="00FF2234">
        <w:rPr>
          <w:rFonts w:ascii="Calibri" w:eastAsia="Times" w:hAnsi="Calibri" w:cs="Calibri"/>
          <w:lang w:val="en-GB"/>
        </w:rPr>
        <w:t>Laboratory Information System.</w:t>
      </w:r>
    </w:p>
    <w:p w14:paraId="71BED883" w14:textId="77777777" w:rsidR="00E10201" w:rsidRPr="00FF2234" w:rsidRDefault="00B476BE" w:rsidP="00B476BE">
      <w:pPr>
        <w:jc w:val="both"/>
      </w:pPr>
      <w:r w:rsidRPr="00FF2234">
        <w:t xml:space="preserve">National </w:t>
      </w:r>
      <w:r w:rsidR="00E10201" w:rsidRPr="00FF2234">
        <w:t xml:space="preserve">antimicrobial resistance surveys of </w:t>
      </w:r>
      <w:r w:rsidR="00E10201" w:rsidRPr="00FF2234">
        <w:rPr>
          <w:i/>
        </w:rPr>
        <w:t>Neisseria gonorrhoeae</w:t>
      </w:r>
      <w:r w:rsidR="00E10201" w:rsidRPr="00FF2234">
        <w:t xml:space="preserve"> have revealed that high-prevalence resistance (both intermediate- and high-level) to penicillin (99%), tetracycline (90%) and ciprofloxacin (75%) obviates the use of these agents in empiric therapy guidelines for syndromic management of genital discharge.  Therefore, it is recommended that </w:t>
      </w:r>
      <w:r w:rsidR="00F16B54" w:rsidRPr="00FF2234">
        <w:t xml:space="preserve">routine testing for </w:t>
      </w:r>
      <w:r w:rsidR="00E10201" w:rsidRPr="00FF2234">
        <w:t>susceptibility to these agents is</w:t>
      </w:r>
      <w:r w:rsidR="00657ED4" w:rsidRPr="00FF2234">
        <w:t xml:space="preserve"> no longer</w:t>
      </w:r>
      <w:r w:rsidR="00F16B54" w:rsidRPr="00FF2234">
        <w:t xml:space="preserve"> done</w:t>
      </w:r>
      <w:r w:rsidR="00E10201" w:rsidRPr="00FF2234">
        <w:t xml:space="preserve"> by diagnostic laboratories.  The currently recommended dual treatment regimen for gonorrhoea includes injectable ceftriaxone and oral azithromycin.  </w:t>
      </w:r>
      <w:r w:rsidRPr="00FF2234">
        <w:t>In South Africa, e</w:t>
      </w:r>
      <w:r w:rsidR="00657ED4" w:rsidRPr="00FF2234">
        <w:t>xtended-spectrum ce</w:t>
      </w:r>
      <w:r w:rsidR="00995BDA" w:rsidRPr="00FF2234">
        <w:t>p</w:t>
      </w:r>
      <w:r w:rsidR="00657ED4" w:rsidRPr="00FF2234">
        <w:t xml:space="preserve">halosporin resistance in </w:t>
      </w:r>
      <w:r w:rsidR="00657ED4" w:rsidRPr="00FF2234">
        <w:rPr>
          <w:i/>
        </w:rPr>
        <w:t>N. gonorrhoeae</w:t>
      </w:r>
      <w:r w:rsidRPr="00FF2234">
        <w:t xml:space="preserve"> has been described</w:t>
      </w:r>
      <w:r w:rsidR="00657ED4" w:rsidRPr="00FF2234">
        <w:t xml:space="preserve">, resulting in cefixime treatment failure for male urethritis.  </w:t>
      </w:r>
    </w:p>
    <w:p w14:paraId="41852076" w14:textId="77777777" w:rsidR="00B476BE" w:rsidRPr="00FF2234" w:rsidRDefault="00B476BE">
      <w:pPr>
        <w:rPr>
          <w:i/>
        </w:rPr>
      </w:pPr>
    </w:p>
    <w:p w14:paraId="2B3B26E9" w14:textId="77777777" w:rsidR="00B476BE" w:rsidRPr="00FF2234" w:rsidRDefault="00B476BE" w:rsidP="00DF7A17">
      <w:pPr>
        <w:jc w:val="both"/>
        <w:rPr>
          <w:b/>
        </w:rPr>
      </w:pPr>
      <w:r w:rsidRPr="00FF2234">
        <w:rPr>
          <w:b/>
        </w:rPr>
        <w:t>PRINCIPLE</w:t>
      </w:r>
    </w:p>
    <w:p w14:paraId="17507C88" w14:textId="77777777" w:rsidR="00657ED4" w:rsidRPr="00FF2234" w:rsidRDefault="00657ED4" w:rsidP="00DF7A17">
      <w:pPr>
        <w:jc w:val="both"/>
      </w:pPr>
      <w:r w:rsidRPr="00FF2234">
        <w:rPr>
          <w:i/>
        </w:rPr>
        <w:t>Neisseria gonorrhoeae</w:t>
      </w:r>
      <w:r w:rsidR="00450E11" w:rsidRPr="00FF2234">
        <w:t xml:space="preserve"> AST must</w:t>
      </w:r>
      <w:r w:rsidRPr="00FF2234">
        <w:t xml:space="preserve"> be standardized across NHLS laboratories that offer this service, in order to facilitate notification of ceftriaxone-resistant gonorrhoea.</w:t>
      </w:r>
    </w:p>
    <w:p w14:paraId="05C6369D" w14:textId="77777777" w:rsidR="00B476BE" w:rsidRPr="00FF2234" w:rsidRDefault="00FA5F5D" w:rsidP="00DF7A17">
      <w:pPr>
        <w:jc w:val="both"/>
        <w:rPr>
          <w:b/>
        </w:rPr>
      </w:pPr>
      <w:r w:rsidRPr="00FF2234">
        <w:rPr>
          <w:b/>
        </w:rPr>
        <w:t>OBJECTIVES</w:t>
      </w:r>
    </w:p>
    <w:p w14:paraId="2029EA45" w14:textId="77777777" w:rsidR="00FA5F5D" w:rsidRPr="00FF2234" w:rsidRDefault="00FA5F5D" w:rsidP="00DF7A17">
      <w:pPr>
        <w:pStyle w:val="ListParagraph"/>
        <w:numPr>
          <w:ilvl w:val="0"/>
          <w:numId w:val="1"/>
        </w:numPr>
        <w:jc w:val="both"/>
      </w:pPr>
      <w:r w:rsidRPr="00FF2234">
        <w:t xml:space="preserve">To enable NHLS laboratories to standardize AST for </w:t>
      </w:r>
      <w:r w:rsidRPr="00FF2234">
        <w:rPr>
          <w:i/>
        </w:rPr>
        <w:t>Neisseria gonorrhoeae</w:t>
      </w:r>
      <w:r w:rsidRPr="00FF2234">
        <w:t xml:space="preserve"> by testing susceptibility to</w:t>
      </w:r>
      <w:r w:rsidR="00450E11" w:rsidRPr="00FF2234">
        <w:t xml:space="preserve"> appropriate </w:t>
      </w:r>
      <w:r w:rsidRPr="00FF2234">
        <w:t xml:space="preserve">antimicrobials that are currently recommended for </w:t>
      </w:r>
      <w:r w:rsidR="00450E11" w:rsidRPr="00FF2234">
        <w:t>gonorrhoea treatment</w:t>
      </w:r>
      <w:r w:rsidRPr="00FF2234">
        <w:t>, in particular susceptibility to ceftriaxone</w:t>
      </w:r>
      <w:r w:rsidR="00F00600" w:rsidRPr="00FF2234">
        <w:t>.</w:t>
      </w:r>
    </w:p>
    <w:p w14:paraId="030D2C9E" w14:textId="77777777" w:rsidR="00FA5F5D" w:rsidRPr="00FF2234" w:rsidRDefault="00450E11" w:rsidP="00DF7A17">
      <w:pPr>
        <w:pStyle w:val="ListParagraph"/>
        <w:numPr>
          <w:ilvl w:val="0"/>
          <w:numId w:val="1"/>
        </w:numPr>
        <w:jc w:val="both"/>
      </w:pPr>
      <w:r w:rsidRPr="00FF2234">
        <w:t xml:space="preserve">To </w:t>
      </w:r>
      <w:r w:rsidR="00FA5F5D" w:rsidRPr="00FF2234">
        <w:t xml:space="preserve">enable </w:t>
      </w:r>
      <w:r w:rsidRPr="00FF2234">
        <w:t xml:space="preserve">NHLS Diagnostic Media Products </w:t>
      </w:r>
      <w:r w:rsidR="009F5CC8" w:rsidRPr="00FF2234">
        <w:t xml:space="preserve">(DMP) </w:t>
      </w:r>
      <w:r w:rsidRPr="00FF2234">
        <w:t>to produce sufficient quantities of recommended media and ensure an adequate supply</w:t>
      </w:r>
      <w:r w:rsidR="00112044" w:rsidRPr="00FF2234">
        <w:t xml:space="preserve"> to the laboratories that perform AST</w:t>
      </w:r>
      <w:r w:rsidR="00F00600" w:rsidRPr="00FF2234">
        <w:t>.</w:t>
      </w:r>
    </w:p>
    <w:p w14:paraId="2B754AD1" w14:textId="77777777" w:rsidR="00450E11" w:rsidRPr="00FF2234" w:rsidRDefault="00450E11" w:rsidP="00FA5F5D">
      <w:pPr>
        <w:pStyle w:val="ListParagraph"/>
        <w:numPr>
          <w:ilvl w:val="0"/>
          <w:numId w:val="1"/>
        </w:numPr>
      </w:pPr>
      <w:r w:rsidRPr="00FF2234">
        <w:t>To facilitate notification of ceftriaxone-resistant gonorrhoea for further investigation, appropriate management and relevant public health action.</w:t>
      </w:r>
    </w:p>
    <w:p w14:paraId="4DC40E37" w14:textId="77777777" w:rsidR="00450E11" w:rsidRPr="00FF2234" w:rsidRDefault="00450E11" w:rsidP="00450E11"/>
    <w:p w14:paraId="75624019" w14:textId="77777777" w:rsidR="00F91A36" w:rsidRPr="00FF2234" w:rsidRDefault="00F91A36" w:rsidP="00450E11">
      <w:pPr>
        <w:rPr>
          <w:b/>
        </w:rPr>
      </w:pPr>
    </w:p>
    <w:p w14:paraId="55420368" w14:textId="77777777" w:rsidR="00EB0C2B" w:rsidRPr="00FF2234" w:rsidRDefault="00EB0C2B" w:rsidP="00450E11">
      <w:pPr>
        <w:rPr>
          <w:b/>
        </w:rPr>
      </w:pPr>
    </w:p>
    <w:p w14:paraId="60897E3A" w14:textId="77777777" w:rsidR="00EB0C2B" w:rsidRPr="00FF2234" w:rsidRDefault="00EB0C2B" w:rsidP="00450E11">
      <w:pPr>
        <w:rPr>
          <w:b/>
        </w:rPr>
      </w:pPr>
    </w:p>
    <w:p w14:paraId="15BC61EC" w14:textId="77777777" w:rsidR="00450E11" w:rsidRPr="00FF2234" w:rsidRDefault="00856A1A" w:rsidP="00450E11">
      <w:pPr>
        <w:rPr>
          <w:b/>
        </w:rPr>
      </w:pPr>
      <w:r w:rsidRPr="00FF2234">
        <w:rPr>
          <w:b/>
        </w:rPr>
        <w:t>RESPONSIBILITY</w:t>
      </w:r>
    </w:p>
    <w:p w14:paraId="77054EF5" w14:textId="77777777" w:rsidR="00450E11" w:rsidRPr="00FF2234" w:rsidRDefault="00450E11" w:rsidP="00450E11">
      <w:r w:rsidRPr="00FF2234">
        <w:t>All laboratory personnel who are trained to perform these test procedures and interpret antimicrobial susceptibility results.</w:t>
      </w:r>
    </w:p>
    <w:p w14:paraId="21B2FDFF" w14:textId="77777777" w:rsidR="00BB289F" w:rsidRPr="00FF2234" w:rsidRDefault="00BB289F" w:rsidP="00450E11">
      <w:pPr>
        <w:rPr>
          <w:b/>
        </w:rPr>
      </w:pPr>
    </w:p>
    <w:p w14:paraId="6AC6F62D" w14:textId="77777777" w:rsidR="001006F2" w:rsidRPr="00FF2234" w:rsidRDefault="00BB289F" w:rsidP="00CC559A">
      <w:pPr>
        <w:rPr>
          <w:b/>
        </w:rPr>
      </w:pPr>
      <w:r w:rsidRPr="00FF2234">
        <w:rPr>
          <w:b/>
        </w:rPr>
        <w:t>PROCEDURE</w:t>
      </w:r>
    </w:p>
    <w:p w14:paraId="6DDF14AE" w14:textId="77777777" w:rsidR="00BB289F" w:rsidRPr="00FF2234" w:rsidRDefault="00110816" w:rsidP="00110816">
      <w:pPr>
        <w:pStyle w:val="ListParagraph"/>
        <w:numPr>
          <w:ilvl w:val="0"/>
          <w:numId w:val="2"/>
        </w:numPr>
        <w:rPr>
          <w:b/>
        </w:rPr>
      </w:pPr>
      <w:r w:rsidRPr="00FF2234">
        <w:rPr>
          <w:b/>
          <w:u w:val="single"/>
        </w:rPr>
        <w:t>Minimum Inhibitory Concentration (MIC) Determination by E-test (recommended method</w:t>
      </w:r>
      <w:r w:rsidRPr="00FF2234">
        <w:rPr>
          <w:b/>
        </w:rPr>
        <w:t>)</w:t>
      </w:r>
    </w:p>
    <w:p w14:paraId="22294CA0" w14:textId="77777777" w:rsidR="00110816" w:rsidRPr="00FF2234" w:rsidRDefault="00110816" w:rsidP="00110816">
      <w:pPr>
        <w:pStyle w:val="ListParagraph"/>
        <w:rPr>
          <w:b/>
        </w:rPr>
      </w:pPr>
    </w:p>
    <w:p w14:paraId="256D61E1" w14:textId="77777777" w:rsidR="00110816" w:rsidRPr="00FF2234" w:rsidRDefault="00110816" w:rsidP="001006F2">
      <w:pPr>
        <w:pStyle w:val="ListParagraph"/>
        <w:numPr>
          <w:ilvl w:val="0"/>
          <w:numId w:val="4"/>
        </w:numPr>
        <w:jc w:val="both"/>
      </w:pPr>
      <w:r w:rsidRPr="00FF2234">
        <w:t xml:space="preserve">The European Committee on Antimicrobial Susceptibility Testing (EUCAST) document states that disc diffusion criteria for </w:t>
      </w:r>
      <w:r w:rsidRPr="00FF2234">
        <w:rPr>
          <w:i/>
        </w:rPr>
        <w:t>N. gonorrhoeae</w:t>
      </w:r>
      <w:r w:rsidRPr="00FF2234">
        <w:t xml:space="preserve"> AST have not been defined, and an MIC method should be used.</w:t>
      </w:r>
    </w:p>
    <w:p w14:paraId="7050C0B7" w14:textId="77777777" w:rsidR="00110816" w:rsidRPr="00FF2234" w:rsidRDefault="00110816" w:rsidP="001006F2">
      <w:pPr>
        <w:pStyle w:val="ListParagraph"/>
        <w:numPr>
          <w:ilvl w:val="0"/>
          <w:numId w:val="4"/>
        </w:numPr>
        <w:jc w:val="both"/>
      </w:pPr>
      <w:r w:rsidRPr="00FF2234">
        <w:t xml:space="preserve">NHLS laboratories that offer </w:t>
      </w:r>
      <w:r w:rsidRPr="00FF2234">
        <w:rPr>
          <w:i/>
        </w:rPr>
        <w:t>N. gonorrhoeae</w:t>
      </w:r>
      <w:r w:rsidRPr="00FF2234">
        <w:t xml:space="preserve"> AST should test MIC to </w:t>
      </w:r>
      <w:r w:rsidRPr="00FF2234">
        <w:rPr>
          <w:b/>
          <w:u w:val="single"/>
        </w:rPr>
        <w:t>ceftriaxone</w:t>
      </w:r>
      <w:r w:rsidRPr="00FF2234">
        <w:t xml:space="preserve"> by </w:t>
      </w:r>
      <w:r w:rsidR="00247A53" w:rsidRPr="00FF2234">
        <w:t xml:space="preserve">use of ceftriaxone/ cefotaxime </w:t>
      </w:r>
      <w:r w:rsidRPr="00FF2234">
        <w:t xml:space="preserve">E-test </w:t>
      </w:r>
      <w:r w:rsidR="009F5CC8" w:rsidRPr="00FF2234">
        <w:t>(</w:t>
      </w:r>
      <w:r w:rsidR="009F5CC8" w:rsidRPr="00FF2234">
        <w:rPr>
          <w:lang w:val="en-ZA"/>
        </w:rPr>
        <w:t>bioM</w:t>
      </w:r>
      <w:r w:rsidR="009F5CC8" w:rsidRPr="00FF2234">
        <w:rPr>
          <w:rFonts w:cstheme="minorHAnsi"/>
          <w:lang w:val="en-ZA"/>
        </w:rPr>
        <w:t>é</w:t>
      </w:r>
      <w:r w:rsidR="009F5CC8" w:rsidRPr="00FF2234">
        <w:rPr>
          <w:lang w:val="en-ZA"/>
        </w:rPr>
        <w:t>rieux, Marcy-l’</w:t>
      </w:r>
      <w:r w:rsidR="009F5CC8" w:rsidRPr="00FF2234">
        <w:rPr>
          <w:rFonts w:cstheme="minorHAnsi"/>
          <w:lang w:val="en-ZA"/>
        </w:rPr>
        <w:t>É</w:t>
      </w:r>
      <w:r w:rsidR="009F5CC8" w:rsidRPr="00FF2234">
        <w:rPr>
          <w:lang w:val="en-ZA"/>
        </w:rPr>
        <w:t>toile, France).  This is an essential component of AST.</w:t>
      </w:r>
    </w:p>
    <w:p w14:paraId="64FE0D5C" w14:textId="77777777" w:rsidR="001F266A" w:rsidRPr="00FF2234" w:rsidRDefault="009F5CC8" w:rsidP="000B5E93">
      <w:pPr>
        <w:pStyle w:val="ListParagraph"/>
        <w:numPr>
          <w:ilvl w:val="0"/>
          <w:numId w:val="4"/>
        </w:numPr>
        <w:jc w:val="both"/>
      </w:pPr>
      <w:r w:rsidRPr="00FF2234">
        <w:rPr>
          <w:lang w:val="en-ZA"/>
        </w:rPr>
        <w:t>NHLS laboratories may additionally consi</w:t>
      </w:r>
      <w:r w:rsidR="001D0908" w:rsidRPr="00FF2234">
        <w:rPr>
          <w:lang w:val="en-ZA"/>
        </w:rPr>
        <w:t>der AST for azithromycin by E-test.  C</w:t>
      </w:r>
      <w:r w:rsidRPr="00FF2234">
        <w:rPr>
          <w:lang w:val="en-ZA"/>
        </w:rPr>
        <w:t xml:space="preserve">efixime </w:t>
      </w:r>
      <w:r w:rsidR="001D0908" w:rsidRPr="00FF2234">
        <w:rPr>
          <w:lang w:val="en-ZA"/>
        </w:rPr>
        <w:t xml:space="preserve">or   Ciprofloxacin E-test may also be performed, if clinically relevant (e.g. if IV to oral conversion </w:t>
      </w:r>
      <w:r w:rsidR="002E424E" w:rsidRPr="00FF2234">
        <w:rPr>
          <w:lang w:val="en-ZA"/>
        </w:rPr>
        <w:t xml:space="preserve">desirable </w:t>
      </w:r>
      <w:r w:rsidR="00D32C8D" w:rsidRPr="00FF2234">
        <w:rPr>
          <w:lang w:val="en-ZA"/>
        </w:rPr>
        <w:t xml:space="preserve">in </w:t>
      </w:r>
      <w:r w:rsidR="002E424E" w:rsidRPr="00FF2234">
        <w:rPr>
          <w:lang w:val="en-ZA"/>
        </w:rPr>
        <w:t>treatment of</w:t>
      </w:r>
      <w:r w:rsidR="001D0908" w:rsidRPr="00FF2234">
        <w:rPr>
          <w:lang w:val="en-ZA"/>
        </w:rPr>
        <w:t xml:space="preserve"> disseminated gonococcal infection).  </w:t>
      </w:r>
      <w:r w:rsidR="001F266A" w:rsidRPr="00FF2234">
        <w:t>Routine AST for additional antimicrobials is unnecessary.</w:t>
      </w:r>
    </w:p>
    <w:p w14:paraId="01537D62" w14:textId="77777777" w:rsidR="009F5CC8" w:rsidRPr="00FF2234" w:rsidRDefault="009F5CC8" w:rsidP="001006F2">
      <w:pPr>
        <w:pStyle w:val="ListParagraph"/>
        <w:numPr>
          <w:ilvl w:val="0"/>
          <w:numId w:val="4"/>
        </w:numPr>
        <w:jc w:val="both"/>
      </w:pPr>
      <w:r w:rsidRPr="00FF2234">
        <w:t xml:space="preserve">The recommended agar medium for E-test is </w:t>
      </w:r>
      <w:r w:rsidR="001110E8" w:rsidRPr="00FF2234">
        <w:rPr>
          <w:b/>
        </w:rPr>
        <w:t>GC agar base and 1% I</w:t>
      </w:r>
      <w:r w:rsidRPr="00FF2234">
        <w:rPr>
          <w:b/>
        </w:rPr>
        <w:t>sovitalex</w:t>
      </w:r>
      <w:r w:rsidRPr="00FF2234">
        <w:t xml:space="preserve"> (supplied by NHLS DMP)</w:t>
      </w:r>
      <w:r w:rsidR="001F266A" w:rsidRPr="00FF2234">
        <w:t>.</w:t>
      </w:r>
    </w:p>
    <w:p w14:paraId="7AFDCED9" w14:textId="77777777" w:rsidR="00C150F8" w:rsidRPr="00FF2234" w:rsidRDefault="00C150F8" w:rsidP="001006F2">
      <w:pPr>
        <w:pStyle w:val="ListParagraph"/>
        <w:numPr>
          <w:ilvl w:val="0"/>
          <w:numId w:val="4"/>
        </w:numPr>
        <w:jc w:val="both"/>
      </w:pPr>
      <w:r w:rsidRPr="00FF2234">
        <w:t xml:space="preserve">Make a 0.5 McFarland inoculum in sterile saline or Mueller-Hinton broth, ideally using </w:t>
      </w:r>
      <w:r w:rsidRPr="00FF2234">
        <w:rPr>
          <w:u w:val="single"/>
        </w:rPr>
        <w:t>pure colonies from a chocolate agar plate</w:t>
      </w:r>
      <w:r w:rsidRPr="00FF2234">
        <w:t xml:space="preserve"> incubated for 18-24 hours in 5% CO</w:t>
      </w:r>
      <w:r w:rsidRPr="00FF2234">
        <w:rPr>
          <w:vertAlign w:val="subscript"/>
        </w:rPr>
        <w:t>2</w:t>
      </w:r>
      <w:r w:rsidRPr="00FF2234">
        <w:t>.</w:t>
      </w:r>
      <w:r w:rsidR="00353BAA" w:rsidRPr="00FF2234">
        <w:t xml:space="preserve">  If organism is </w:t>
      </w:r>
      <w:r w:rsidR="00657C03" w:rsidRPr="00FF2234">
        <w:t xml:space="preserve">isolated on a New York City </w:t>
      </w:r>
      <w:r w:rsidRPr="00FF2234">
        <w:t>agar plate, subculture onto chocolate agar for purity and AST.</w:t>
      </w:r>
    </w:p>
    <w:p w14:paraId="75F54827" w14:textId="77777777" w:rsidR="00C150F8" w:rsidRPr="00FF2234" w:rsidRDefault="00C150F8" w:rsidP="001006F2">
      <w:pPr>
        <w:pStyle w:val="ListParagraph"/>
        <w:numPr>
          <w:ilvl w:val="0"/>
          <w:numId w:val="4"/>
        </w:numPr>
        <w:jc w:val="both"/>
      </w:pPr>
      <w:r w:rsidRPr="00FF2234">
        <w:t>Incubate AST plates at 36</w:t>
      </w:r>
      <w:r w:rsidRPr="00FF2234">
        <w:rPr>
          <w:rFonts w:ascii="Arial" w:hAnsi="Arial" w:cs="Arial"/>
        </w:rPr>
        <w:t>°</w:t>
      </w:r>
      <w:r w:rsidRPr="00FF2234">
        <w:t xml:space="preserve">C </w:t>
      </w:r>
      <w:r w:rsidRPr="00FF2234">
        <w:rPr>
          <w:u w:val="single"/>
        </w:rPr>
        <w:t>+</w:t>
      </w:r>
      <w:r w:rsidRPr="00FF2234">
        <w:t xml:space="preserve"> 1</w:t>
      </w:r>
      <w:r w:rsidRPr="00FF2234">
        <w:rPr>
          <w:rFonts w:ascii="Arial" w:hAnsi="Arial" w:cs="Arial"/>
        </w:rPr>
        <w:t>°</w:t>
      </w:r>
      <w:r w:rsidRPr="00FF2234">
        <w:t>C in 5% CO</w:t>
      </w:r>
      <w:r w:rsidRPr="00FF2234">
        <w:rPr>
          <w:vertAlign w:val="subscript"/>
        </w:rPr>
        <w:t>2</w:t>
      </w:r>
      <w:r w:rsidRPr="00FF2234">
        <w:t xml:space="preserve"> for 20-24 hours.</w:t>
      </w:r>
    </w:p>
    <w:p w14:paraId="5DDDE625" w14:textId="77777777" w:rsidR="00511749" w:rsidRPr="00FF2234" w:rsidRDefault="001110E8" w:rsidP="00EE01B5">
      <w:pPr>
        <w:pStyle w:val="ListParagraph"/>
        <w:numPr>
          <w:ilvl w:val="0"/>
          <w:numId w:val="4"/>
        </w:numPr>
        <w:jc w:val="both"/>
      </w:pPr>
      <w:r w:rsidRPr="00FF2234">
        <w:t xml:space="preserve">Refer to </w:t>
      </w:r>
      <w:r w:rsidRPr="00FF2234">
        <w:rPr>
          <w:b/>
        </w:rPr>
        <w:t>SOP NIC0597</w:t>
      </w:r>
      <w:r w:rsidRPr="00FF2234">
        <w:t xml:space="preserve"> on QPulse for information o</w:t>
      </w:r>
      <w:r w:rsidR="00071704" w:rsidRPr="00FF2234">
        <w:t xml:space="preserve">n testing procedure and </w:t>
      </w:r>
      <w:r w:rsidRPr="00FF2234">
        <w:t>interpretation</w:t>
      </w:r>
      <w:r w:rsidR="00071704" w:rsidRPr="00FF2234">
        <w:t xml:space="preserve"> of results</w:t>
      </w:r>
      <w:r w:rsidRPr="00FF2234">
        <w:t>.</w:t>
      </w:r>
    </w:p>
    <w:p w14:paraId="24D2FB86" w14:textId="77777777" w:rsidR="00EE01B5" w:rsidRPr="00FF2234" w:rsidRDefault="00EE01B5" w:rsidP="00EE01B5">
      <w:pPr>
        <w:pStyle w:val="ListParagraph"/>
        <w:ind w:left="1080"/>
        <w:jc w:val="both"/>
      </w:pPr>
    </w:p>
    <w:p w14:paraId="4D08149A" w14:textId="77777777" w:rsidR="001F266A" w:rsidRPr="00FF2234" w:rsidRDefault="00DD0CF8" w:rsidP="001F266A">
      <w:pPr>
        <w:ind w:left="720"/>
        <w:rPr>
          <w:b/>
        </w:rPr>
      </w:pPr>
      <w:r w:rsidRPr="00FF2234">
        <w:rPr>
          <w:b/>
        </w:rPr>
        <w:t xml:space="preserve">Table 1. </w:t>
      </w:r>
      <w:r w:rsidR="001F266A" w:rsidRPr="00FF2234">
        <w:rPr>
          <w:b/>
        </w:rPr>
        <w:t xml:space="preserve">EUCAST </w:t>
      </w:r>
      <w:r w:rsidR="00D50381" w:rsidRPr="00FF2234">
        <w:rPr>
          <w:b/>
        </w:rPr>
        <w:t xml:space="preserve">MIC </w:t>
      </w:r>
      <w:r w:rsidR="001F266A" w:rsidRPr="00FF2234">
        <w:rPr>
          <w:b/>
        </w:rPr>
        <w:t xml:space="preserve">Clinical Interpretive breakpoints </w:t>
      </w:r>
      <w:r w:rsidR="00D50381" w:rsidRPr="00FF2234">
        <w:rPr>
          <w:b/>
        </w:rPr>
        <w:t xml:space="preserve">for </w:t>
      </w:r>
      <w:r w:rsidR="00D50381" w:rsidRPr="00FF2234">
        <w:rPr>
          <w:b/>
          <w:i/>
        </w:rPr>
        <w:t>N. gonorrhoeae</w:t>
      </w:r>
      <w:r w:rsidR="00D50381" w:rsidRPr="00FF2234">
        <w:rPr>
          <w:b/>
        </w:rPr>
        <w:t xml:space="preserve"> (</w:t>
      </w:r>
      <w:r w:rsidR="00D50381" w:rsidRPr="00FF2234">
        <w:rPr>
          <w:rFonts w:cstheme="minorHAnsi"/>
          <w:b/>
        </w:rPr>
        <w:t>µ</w:t>
      </w:r>
      <w:r w:rsidR="00D50381" w:rsidRPr="00FF2234">
        <w:rPr>
          <w:b/>
        </w:rPr>
        <w:t>g/ml)</w:t>
      </w:r>
    </w:p>
    <w:tbl>
      <w:tblPr>
        <w:tblStyle w:val="TableGrid"/>
        <w:tblW w:w="0" w:type="auto"/>
        <w:tblInd w:w="720" w:type="dxa"/>
        <w:tblLook w:val="04A0" w:firstRow="1" w:lastRow="0" w:firstColumn="1" w:lastColumn="0" w:noHBand="0" w:noVBand="1"/>
      </w:tblPr>
      <w:tblGrid>
        <w:gridCol w:w="2892"/>
        <w:gridCol w:w="2867"/>
        <w:gridCol w:w="2917"/>
      </w:tblGrid>
      <w:tr w:rsidR="00D50381" w:rsidRPr="00FF2234" w14:paraId="5169DB44" w14:textId="77777777" w:rsidTr="009A666C">
        <w:tc>
          <w:tcPr>
            <w:tcW w:w="2892" w:type="dxa"/>
          </w:tcPr>
          <w:p w14:paraId="4A0B3861" w14:textId="77777777" w:rsidR="003400EC" w:rsidRPr="00FF2234" w:rsidRDefault="00D50381" w:rsidP="001F266A">
            <w:r w:rsidRPr="00FF2234">
              <w:t>Antimicrobial</w:t>
            </w:r>
          </w:p>
          <w:p w14:paraId="2B7EB250" w14:textId="77777777" w:rsidR="003400EC" w:rsidRPr="00FF2234" w:rsidRDefault="003400EC" w:rsidP="001F266A"/>
        </w:tc>
        <w:tc>
          <w:tcPr>
            <w:tcW w:w="2867" w:type="dxa"/>
          </w:tcPr>
          <w:p w14:paraId="368B6F12" w14:textId="77777777" w:rsidR="003400EC" w:rsidRPr="00FF2234" w:rsidRDefault="00D50381" w:rsidP="001F266A">
            <w:r w:rsidRPr="00FF2234">
              <w:t>Susceptible</w:t>
            </w:r>
          </w:p>
        </w:tc>
        <w:tc>
          <w:tcPr>
            <w:tcW w:w="2917" w:type="dxa"/>
          </w:tcPr>
          <w:p w14:paraId="1E30CE5F" w14:textId="77777777" w:rsidR="003400EC" w:rsidRPr="00FF2234" w:rsidRDefault="00D50381" w:rsidP="001F266A">
            <w:r w:rsidRPr="00FF2234">
              <w:t>Resistant</w:t>
            </w:r>
          </w:p>
        </w:tc>
      </w:tr>
      <w:tr w:rsidR="00D50381" w:rsidRPr="00FF2234" w14:paraId="76E6AA0A" w14:textId="77777777" w:rsidTr="009A666C">
        <w:tc>
          <w:tcPr>
            <w:tcW w:w="2892" w:type="dxa"/>
          </w:tcPr>
          <w:p w14:paraId="650DA7DA" w14:textId="77777777" w:rsidR="003400EC" w:rsidRPr="00FF2234" w:rsidRDefault="00D50381" w:rsidP="001F266A">
            <w:r w:rsidRPr="00FF2234">
              <w:t>Ceftriaxone</w:t>
            </w:r>
            <w:r w:rsidR="00247A53" w:rsidRPr="00FF2234">
              <w:t>/ Cefotaxime</w:t>
            </w:r>
            <w:r w:rsidR="008C048B" w:rsidRPr="00FF2234">
              <w:t xml:space="preserve"> (for susceptibility to ceftriaxone)</w:t>
            </w:r>
          </w:p>
        </w:tc>
        <w:tc>
          <w:tcPr>
            <w:tcW w:w="2867" w:type="dxa"/>
          </w:tcPr>
          <w:p w14:paraId="57ED4277" w14:textId="77777777" w:rsidR="003400EC" w:rsidRPr="00FF2234" w:rsidRDefault="00D50381" w:rsidP="001F266A">
            <w:r w:rsidRPr="00FF2234">
              <w:t>&lt;/= 0.125</w:t>
            </w:r>
          </w:p>
        </w:tc>
        <w:tc>
          <w:tcPr>
            <w:tcW w:w="2917" w:type="dxa"/>
          </w:tcPr>
          <w:p w14:paraId="441BBB21" w14:textId="77777777" w:rsidR="003400EC" w:rsidRPr="00FF2234" w:rsidRDefault="00D50381" w:rsidP="00D50381">
            <w:r w:rsidRPr="00FF2234">
              <w:t>&gt;/= 0.25</w:t>
            </w:r>
          </w:p>
        </w:tc>
      </w:tr>
      <w:tr w:rsidR="00D50381" w:rsidRPr="00FF2234" w14:paraId="3C2E82E7" w14:textId="77777777" w:rsidTr="009A666C">
        <w:tc>
          <w:tcPr>
            <w:tcW w:w="2892" w:type="dxa"/>
          </w:tcPr>
          <w:p w14:paraId="0A1645A9" w14:textId="77777777" w:rsidR="003400EC" w:rsidRPr="00FF2234" w:rsidRDefault="00D50381" w:rsidP="001F266A">
            <w:r w:rsidRPr="00FF2234">
              <w:t>Cefixime</w:t>
            </w:r>
          </w:p>
        </w:tc>
        <w:tc>
          <w:tcPr>
            <w:tcW w:w="2867" w:type="dxa"/>
          </w:tcPr>
          <w:p w14:paraId="137B19F9" w14:textId="77777777" w:rsidR="003400EC" w:rsidRPr="00FF2234" w:rsidRDefault="00D50381" w:rsidP="001F266A">
            <w:r w:rsidRPr="00FF2234">
              <w:t>&lt;/= 0.125</w:t>
            </w:r>
          </w:p>
        </w:tc>
        <w:tc>
          <w:tcPr>
            <w:tcW w:w="2917" w:type="dxa"/>
          </w:tcPr>
          <w:p w14:paraId="74A0140F" w14:textId="77777777" w:rsidR="003400EC" w:rsidRPr="00FF2234" w:rsidRDefault="00D50381" w:rsidP="001F266A">
            <w:r w:rsidRPr="00FF2234">
              <w:t>&gt;/= 0.25</w:t>
            </w:r>
          </w:p>
        </w:tc>
      </w:tr>
      <w:tr w:rsidR="009A666C" w:rsidRPr="00FF2234" w14:paraId="7DE08DB9" w14:textId="77777777" w:rsidTr="009A666C">
        <w:tc>
          <w:tcPr>
            <w:tcW w:w="2892" w:type="dxa"/>
          </w:tcPr>
          <w:p w14:paraId="5F60B0B5" w14:textId="77777777" w:rsidR="009A666C" w:rsidRPr="00FF2234" w:rsidRDefault="009A666C" w:rsidP="001F266A">
            <w:r w:rsidRPr="00FF2234">
              <w:t>Azithromycin</w:t>
            </w:r>
          </w:p>
        </w:tc>
        <w:tc>
          <w:tcPr>
            <w:tcW w:w="5784" w:type="dxa"/>
            <w:gridSpan w:val="2"/>
          </w:tcPr>
          <w:p w14:paraId="1B67F2F6" w14:textId="77777777" w:rsidR="009A666C" w:rsidRPr="00FF2234" w:rsidRDefault="009A666C" w:rsidP="006A4D53">
            <w:r w:rsidRPr="00FF2234">
              <w:t>No clinical breakpoint interpretive criteria (EUCAST 20</w:t>
            </w:r>
            <w:r w:rsidR="00595CC4" w:rsidRPr="004D0F3F">
              <w:rPr>
                <w:highlight w:val="yellow"/>
              </w:rPr>
              <w:t>21</w:t>
            </w:r>
            <w:r w:rsidRPr="00FF2234">
              <w:t xml:space="preserve">).  For testing purposes with the aim of detecting acquired resistance, the ECOFF is 1 </w:t>
            </w:r>
            <w:r w:rsidRPr="00FF2234">
              <w:rPr>
                <w:rFonts w:cstheme="minorHAnsi"/>
              </w:rPr>
              <w:t>µ</w:t>
            </w:r>
            <w:r w:rsidRPr="00FF2234">
              <w:t>g/ml.</w:t>
            </w:r>
            <w:r w:rsidR="00595CC4">
              <w:t xml:space="preserve">  </w:t>
            </w:r>
            <w:r w:rsidR="00595CC4" w:rsidRPr="004D0F3F">
              <w:rPr>
                <w:highlight w:val="yellow"/>
              </w:rPr>
              <w:t>Alert MIC &gt; 1</w:t>
            </w:r>
            <w:r w:rsidR="00595CC4" w:rsidRPr="004D0F3F">
              <w:rPr>
                <w:rFonts w:cstheme="minorHAnsi"/>
                <w:highlight w:val="yellow"/>
              </w:rPr>
              <w:t>µ</w:t>
            </w:r>
            <w:r w:rsidR="00595CC4" w:rsidRPr="004D0F3F">
              <w:rPr>
                <w:highlight w:val="yellow"/>
              </w:rPr>
              <w:t>g/ml</w:t>
            </w:r>
          </w:p>
        </w:tc>
      </w:tr>
    </w:tbl>
    <w:p w14:paraId="2AA9E18D" w14:textId="77777777" w:rsidR="003400EC" w:rsidRPr="00FF2234" w:rsidRDefault="003400EC" w:rsidP="001F266A">
      <w:pPr>
        <w:ind w:left="720"/>
      </w:pPr>
    </w:p>
    <w:p w14:paraId="523EB510" w14:textId="77777777" w:rsidR="00EB0C2B" w:rsidRPr="00FF2234" w:rsidRDefault="00EB0C2B" w:rsidP="001F266A">
      <w:pPr>
        <w:ind w:left="720"/>
      </w:pPr>
    </w:p>
    <w:p w14:paraId="4AB514A8" w14:textId="77777777" w:rsidR="00EB0C2B" w:rsidRPr="00FF2234" w:rsidRDefault="00EB0C2B" w:rsidP="001F266A">
      <w:pPr>
        <w:ind w:left="720"/>
      </w:pPr>
    </w:p>
    <w:p w14:paraId="1FE655D0" w14:textId="77777777" w:rsidR="001110E8" w:rsidRPr="00FF2234" w:rsidRDefault="001110E8" w:rsidP="001110E8">
      <w:pPr>
        <w:pStyle w:val="ListParagraph"/>
        <w:numPr>
          <w:ilvl w:val="0"/>
          <w:numId w:val="2"/>
        </w:numPr>
        <w:rPr>
          <w:b/>
          <w:u w:val="single"/>
        </w:rPr>
      </w:pPr>
      <w:r w:rsidRPr="00FF2234">
        <w:rPr>
          <w:b/>
          <w:u w:val="single"/>
        </w:rPr>
        <w:lastRenderedPageBreak/>
        <w:t>Disc diffusion testing and zone diameter reading</w:t>
      </w:r>
      <w:r w:rsidR="001D0908" w:rsidRPr="00FF2234">
        <w:rPr>
          <w:b/>
          <w:u w:val="single"/>
        </w:rPr>
        <w:t xml:space="preserve"> (optional method, if MIC testing cannot be performed)</w:t>
      </w:r>
    </w:p>
    <w:p w14:paraId="6276CBCD" w14:textId="77777777" w:rsidR="00FD47DE" w:rsidRPr="00FF2234" w:rsidRDefault="00FD47DE" w:rsidP="00FD47DE">
      <w:pPr>
        <w:pStyle w:val="ListParagraph"/>
        <w:rPr>
          <w:u w:val="single"/>
        </w:rPr>
      </w:pPr>
    </w:p>
    <w:p w14:paraId="02755D01" w14:textId="77777777" w:rsidR="001110E8" w:rsidRPr="00FF2234" w:rsidRDefault="001110E8" w:rsidP="001006F2">
      <w:pPr>
        <w:pStyle w:val="ListParagraph"/>
        <w:numPr>
          <w:ilvl w:val="0"/>
          <w:numId w:val="16"/>
        </w:numPr>
        <w:jc w:val="both"/>
      </w:pPr>
      <w:r w:rsidRPr="00FF2234">
        <w:t xml:space="preserve">The Clinical </w:t>
      </w:r>
      <w:r w:rsidR="00F00600" w:rsidRPr="00FF2234">
        <w:t xml:space="preserve">and </w:t>
      </w:r>
      <w:r w:rsidRPr="00FF2234">
        <w:t xml:space="preserve">Laboratory Standards </w:t>
      </w:r>
      <w:r w:rsidR="00511749" w:rsidRPr="00FF2234">
        <w:t xml:space="preserve">Institute </w:t>
      </w:r>
      <w:r w:rsidR="00F261AC" w:rsidRPr="00FF2234">
        <w:t xml:space="preserve">(CLSI) </w:t>
      </w:r>
      <w:r w:rsidR="00511749" w:rsidRPr="00FF2234">
        <w:t>guidelines give</w:t>
      </w:r>
      <w:r w:rsidRPr="00FF2234">
        <w:t xml:space="preserve"> clinical interpretive criteria for </w:t>
      </w:r>
      <w:r w:rsidR="00511749" w:rsidRPr="00FF2234">
        <w:rPr>
          <w:i/>
        </w:rPr>
        <w:t>Neisseria gonorrhoeae</w:t>
      </w:r>
      <w:r w:rsidR="00511749" w:rsidRPr="00FF2234">
        <w:t xml:space="preserve"> </w:t>
      </w:r>
      <w:r w:rsidRPr="00FF2234">
        <w:t>disc diffusion AST</w:t>
      </w:r>
      <w:r w:rsidR="00071704" w:rsidRPr="00FF2234">
        <w:t>.</w:t>
      </w:r>
    </w:p>
    <w:p w14:paraId="6B7DA78F" w14:textId="77777777" w:rsidR="001110E8" w:rsidRPr="00FF2234" w:rsidRDefault="001110E8" w:rsidP="001006F2">
      <w:pPr>
        <w:pStyle w:val="ListParagraph"/>
        <w:numPr>
          <w:ilvl w:val="0"/>
          <w:numId w:val="16"/>
        </w:numPr>
        <w:jc w:val="both"/>
      </w:pPr>
      <w:r w:rsidRPr="00FF2234">
        <w:t xml:space="preserve">The recommended agar medium for E-test is </w:t>
      </w:r>
      <w:r w:rsidRPr="00FF2234">
        <w:rPr>
          <w:b/>
        </w:rPr>
        <w:t>GC agar base and 1% Isovitalex</w:t>
      </w:r>
      <w:r w:rsidRPr="00FF2234">
        <w:t xml:space="preserve"> (supplied by NHLS DMP).</w:t>
      </w:r>
    </w:p>
    <w:p w14:paraId="4E91FBA2" w14:textId="77777777" w:rsidR="001110E8" w:rsidRPr="00FF2234" w:rsidRDefault="00B165CF" w:rsidP="001006F2">
      <w:pPr>
        <w:pStyle w:val="ListParagraph"/>
        <w:numPr>
          <w:ilvl w:val="0"/>
          <w:numId w:val="16"/>
        </w:numPr>
        <w:jc w:val="both"/>
      </w:pPr>
      <w:r w:rsidRPr="00FF2234">
        <w:t>NHLS laboratories should use t</w:t>
      </w:r>
      <w:r w:rsidR="001110E8" w:rsidRPr="00FF2234">
        <w:t xml:space="preserve">he </w:t>
      </w:r>
      <w:proofErr w:type="gramStart"/>
      <w:r w:rsidR="001110E8" w:rsidRPr="00FF2234">
        <w:rPr>
          <w:b/>
        </w:rPr>
        <w:t xml:space="preserve">30 </w:t>
      </w:r>
      <w:r w:rsidR="00511749" w:rsidRPr="00FF2234">
        <w:rPr>
          <w:rFonts w:cstheme="minorHAnsi"/>
          <w:b/>
        </w:rPr>
        <w:t>µ</w:t>
      </w:r>
      <w:r w:rsidR="00511749" w:rsidRPr="00FF2234">
        <w:rPr>
          <w:b/>
        </w:rPr>
        <w:t>g</w:t>
      </w:r>
      <w:proofErr w:type="gramEnd"/>
      <w:r w:rsidR="00511749" w:rsidRPr="00FF2234">
        <w:rPr>
          <w:b/>
        </w:rPr>
        <w:t xml:space="preserve"> ceftriaxone disc or 30 </w:t>
      </w:r>
      <w:r w:rsidR="00511749" w:rsidRPr="00FF2234">
        <w:rPr>
          <w:rFonts w:cstheme="minorHAnsi"/>
          <w:b/>
        </w:rPr>
        <w:t>µ</w:t>
      </w:r>
      <w:r w:rsidR="00511749" w:rsidRPr="00FF2234">
        <w:rPr>
          <w:b/>
        </w:rPr>
        <w:t>g cefotaxime</w:t>
      </w:r>
      <w:r w:rsidRPr="00FF2234">
        <w:rPr>
          <w:b/>
        </w:rPr>
        <w:t xml:space="preserve"> disc</w:t>
      </w:r>
      <w:r w:rsidRPr="00FF2234">
        <w:t xml:space="preserve"> to test for</w:t>
      </w:r>
      <w:r w:rsidR="001110E8" w:rsidRPr="00FF2234">
        <w:t xml:space="preserve"> ceftriaxone susceptibility</w:t>
      </w:r>
      <w:r w:rsidR="00F261AC" w:rsidRPr="00FF2234">
        <w:t>.</w:t>
      </w:r>
    </w:p>
    <w:p w14:paraId="516F48CC" w14:textId="77777777" w:rsidR="00B165CF" w:rsidRPr="00FF2234" w:rsidRDefault="00B165CF" w:rsidP="001006F2">
      <w:pPr>
        <w:pStyle w:val="ListParagraph"/>
        <w:numPr>
          <w:ilvl w:val="0"/>
          <w:numId w:val="16"/>
        </w:numPr>
        <w:jc w:val="both"/>
      </w:pPr>
      <w:r w:rsidRPr="00FF2234">
        <w:t xml:space="preserve">NHLS laboratories may additionally consider use of 5 </w:t>
      </w:r>
      <w:r w:rsidR="00511749" w:rsidRPr="00FF2234">
        <w:rPr>
          <w:rFonts w:cstheme="minorHAnsi"/>
        </w:rPr>
        <w:t>µ</w:t>
      </w:r>
      <w:r w:rsidRPr="00FF2234">
        <w:t>g cefixime disc to report cefixime susceptibility.  There are no CLSI zone diameter interpretive criteria for azithromycin.</w:t>
      </w:r>
    </w:p>
    <w:p w14:paraId="354896DF" w14:textId="77777777" w:rsidR="00B165CF" w:rsidRPr="00FF2234" w:rsidRDefault="00511749" w:rsidP="001006F2">
      <w:pPr>
        <w:pStyle w:val="ListParagraph"/>
        <w:numPr>
          <w:ilvl w:val="0"/>
          <w:numId w:val="16"/>
        </w:numPr>
        <w:jc w:val="both"/>
      </w:pPr>
      <w:r w:rsidRPr="00FF2234">
        <w:t>Routine AST for additional antimicrobials is unnecessary.</w:t>
      </w:r>
    </w:p>
    <w:p w14:paraId="3CD0BDE8" w14:textId="77777777" w:rsidR="00511749" w:rsidRPr="00FF2234" w:rsidRDefault="00F261AC" w:rsidP="001006F2">
      <w:pPr>
        <w:pStyle w:val="ListParagraph"/>
        <w:numPr>
          <w:ilvl w:val="0"/>
          <w:numId w:val="16"/>
        </w:numPr>
        <w:jc w:val="both"/>
      </w:pPr>
      <w:r w:rsidRPr="00FF2234">
        <w:t>Make a</w:t>
      </w:r>
      <w:r w:rsidR="00511749" w:rsidRPr="00FF2234">
        <w:t xml:space="preserve"> 0.5 McFarland inoculum in sterile saline or Mueller-H</w:t>
      </w:r>
      <w:r w:rsidRPr="00FF2234">
        <w:t>inton broth,</w:t>
      </w:r>
      <w:r w:rsidR="00511749" w:rsidRPr="00FF2234">
        <w:t xml:space="preserve"> ideally </w:t>
      </w:r>
      <w:r w:rsidR="00511749" w:rsidRPr="00FF2234">
        <w:rPr>
          <w:u w:val="single"/>
        </w:rPr>
        <w:t xml:space="preserve">using pure colonies from </w:t>
      </w:r>
      <w:r w:rsidRPr="00FF2234">
        <w:rPr>
          <w:u w:val="single"/>
        </w:rPr>
        <w:t xml:space="preserve">a </w:t>
      </w:r>
      <w:r w:rsidR="00511749" w:rsidRPr="00FF2234">
        <w:rPr>
          <w:u w:val="single"/>
        </w:rPr>
        <w:t>chocolate agar plate</w:t>
      </w:r>
      <w:r w:rsidR="00511749" w:rsidRPr="00FF2234">
        <w:t xml:space="preserve"> incubated</w:t>
      </w:r>
      <w:r w:rsidRPr="00FF2234">
        <w:t xml:space="preserve"> for</w:t>
      </w:r>
      <w:r w:rsidR="00511749" w:rsidRPr="00FF2234">
        <w:t xml:space="preserve"> </w:t>
      </w:r>
      <w:r w:rsidRPr="00FF2234">
        <w:t>18-24 hours</w:t>
      </w:r>
      <w:r w:rsidR="00511749" w:rsidRPr="00FF2234">
        <w:t xml:space="preserve"> in 5% CO</w:t>
      </w:r>
      <w:r w:rsidR="00511749" w:rsidRPr="00FF2234">
        <w:rPr>
          <w:vertAlign w:val="subscript"/>
        </w:rPr>
        <w:t>2</w:t>
      </w:r>
      <w:r w:rsidRPr="00FF2234">
        <w:t>.</w:t>
      </w:r>
      <w:r w:rsidR="00F1630B" w:rsidRPr="00FF2234">
        <w:t xml:space="preserve">  If organism is </w:t>
      </w:r>
      <w:r w:rsidR="004B4934" w:rsidRPr="00FF2234">
        <w:t>isolated on a New York City</w:t>
      </w:r>
      <w:r w:rsidR="00C150F8" w:rsidRPr="00FF2234">
        <w:t xml:space="preserve"> agar pl</w:t>
      </w:r>
      <w:r w:rsidR="00DE5EEB" w:rsidRPr="00FF2234">
        <w:t xml:space="preserve">ate, subculture onto chocolate agar for </w:t>
      </w:r>
      <w:r w:rsidR="00C150F8" w:rsidRPr="00FF2234">
        <w:t xml:space="preserve">purity and </w:t>
      </w:r>
      <w:r w:rsidR="00DE5EEB" w:rsidRPr="00FF2234">
        <w:t>AST</w:t>
      </w:r>
      <w:r w:rsidR="00C150F8" w:rsidRPr="00FF2234">
        <w:t>.</w:t>
      </w:r>
    </w:p>
    <w:p w14:paraId="2F123F67" w14:textId="77777777" w:rsidR="00511749" w:rsidRPr="00FF2234" w:rsidRDefault="00F261AC" w:rsidP="001006F2">
      <w:pPr>
        <w:pStyle w:val="ListParagraph"/>
        <w:numPr>
          <w:ilvl w:val="0"/>
          <w:numId w:val="16"/>
        </w:numPr>
        <w:jc w:val="both"/>
      </w:pPr>
      <w:r w:rsidRPr="00FF2234">
        <w:t xml:space="preserve">Incubate </w:t>
      </w:r>
      <w:r w:rsidR="00511749" w:rsidRPr="00FF2234">
        <w:t>AST plat</w:t>
      </w:r>
      <w:r w:rsidRPr="00FF2234">
        <w:t>es at 36</w:t>
      </w:r>
      <w:r w:rsidRPr="00FF2234">
        <w:rPr>
          <w:rFonts w:ascii="Arial" w:hAnsi="Arial" w:cs="Arial"/>
        </w:rPr>
        <w:t>°</w:t>
      </w:r>
      <w:r w:rsidRPr="00FF2234">
        <w:t xml:space="preserve">C </w:t>
      </w:r>
      <w:r w:rsidRPr="00FF2234">
        <w:rPr>
          <w:u w:val="single"/>
        </w:rPr>
        <w:t>+</w:t>
      </w:r>
      <w:r w:rsidRPr="00FF2234">
        <w:t xml:space="preserve"> </w:t>
      </w:r>
      <w:r w:rsidR="00511749" w:rsidRPr="00FF2234">
        <w:t>1</w:t>
      </w:r>
      <w:r w:rsidRPr="00FF2234">
        <w:rPr>
          <w:rFonts w:ascii="Arial" w:hAnsi="Arial" w:cs="Arial"/>
        </w:rPr>
        <w:t>°</w:t>
      </w:r>
      <w:r w:rsidR="00511749" w:rsidRPr="00FF2234">
        <w:t>C</w:t>
      </w:r>
      <w:r w:rsidRPr="00FF2234">
        <w:t xml:space="preserve"> in</w:t>
      </w:r>
      <w:r w:rsidR="00511749" w:rsidRPr="00FF2234">
        <w:t xml:space="preserve"> 5% CO</w:t>
      </w:r>
      <w:r w:rsidR="00511749" w:rsidRPr="00FF2234">
        <w:rPr>
          <w:vertAlign w:val="subscript"/>
        </w:rPr>
        <w:t>2</w:t>
      </w:r>
      <w:r w:rsidR="00511749" w:rsidRPr="00FF2234">
        <w:t xml:space="preserve"> for 20-24 hours.</w:t>
      </w:r>
    </w:p>
    <w:p w14:paraId="6A172F40" w14:textId="77777777" w:rsidR="00F261AC" w:rsidRPr="00FF2234" w:rsidRDefault="00F261AC" w:rsidP="001006F2">
      <w:pPr>
        <w:pStyle w:val="ListParagraph"/>
        <w:numPr>
          <w:ilvl w:val="0"/>
          <w:numId w:val="16"/>
        </w:numPr>
        <w:jc w:val="both"/>
      </w:pPr>
      <w:r w:rsidRPr="00FF2234">
        <w:t>Measure the diameter of the zones of complete inhibition (as judged by the unaided eye).  An intermediately-resistant result may be indicative of a technical problem that will need to be resolved by repeat testing.  Strains with intermediately-resistant results have documented lower clinical cure rates.</w:t>
      </w:r>
    </w:p>
    <w:p w14:paraId="167CAC7A" w14:textId="77777777" w:rsidR="00A51DF1" w:rsidRPr="00FF2234" w:rsidRDefault="00A51DF1" w:rsidP="001006F2">
      <w:pPr>
        <w:pStyle w:val="ListParagraph"/>
        <w:numPr>
          <w:ilvl w:val="0"/>
          <w:numId w:val="16"/>
        </w:numPr>
        <w:jc w:val="both"/>
        <w:rPr>
          <w:b/>
          <w:i/>
        </w:rPr>
      </w:pPr>
      <w:r w:rsidRPr="00FF2234">
        <w:rPr>
          <w:b/>
          <w:i/>
        </w:rPr>
        <w:t>If using a disc diffusion method, it is recommended that the finding of new or rare antimicrobial resistance (</w:t>
      </w:r>
      <w:proofErr w:type="gramStart"/>
      <w:r w:rsidRPr="00FF2234">
        <w:rPr>
          <w:b/>
          <w:i/>
        </w:rPr>
        <w:t>e.g.</w:t>
      </w:r>
      <w:proofErr w:type="gramEnd"/>
      <w:r w:rsidRPr="00FF2234">
        <w:rPr>
          <w:b/>
          <w:i/>
        </w:rPr>
        <w:t xml:space="preserve"> resistance to extended-spectrum cephalosporins) is confirmed by MIC determination.</w:t>
      </w:r>
    </w:p>
    <w:p w14:paraId="47F19252" w14:textId="77777777" w:rsidR="00F261AC" w:rsidRPr="00FF2234" w:rsidRDefault="00F261AC" w:rsidP="00F261AC"/>
    <w:p w14:paraId="19873101" w14:textId="77777777" w:rsidR="00465621" w:rsidRPr="00FF2234" w:rsidRDefault="00465621" w:rsidP="00F261AC"/>
    <w:p w14:paraId="726FA556" w14:textId="77777777" w:rsidR="00F261AC" w:rsidRPr="00FF2234" w:rsidRDefault="00DD0CF8" w:rsidP="00DD0CF8">
      <w:pPr>
        <w:ind w:left="360"/>
        <w:rPr>
          <w:b/>
        </w:rPr>
      </w:pPr>
      <w:r w:rsidRPr="00FF2234">
        <w:rPr>
          <w:b/>
        </w:rPr>
        <w:t xml:space="preserve">Table 2. </w:t>
      </w:r>
      <w:r w:rsidR="00F261AC" w:rsidRPr="00FF2234">
        <w:rPr>
          <w:b/>
        </w:rPr>
        <w:t>CLSI zone diameter interpretive criteria for disc diffusion susceptibility testing (mm)</w:t>
      </w:r>
    </w:p>
    <w:tbl>
      <w:tblPr>
        <w:tblStyle w:val="TableGrid"/>
        <w:tblW w:w="0" w:type="auto"/>
        <w:tblInd w:w="360" w:type="dxa"/>
        <w:tblLook w:val="04A0" w:firstRow="1" w:lastRow="0" w:firstColumn="1" w:lastColumn="0" w:noHBand="0" w:noVBand="1"/>
      </w:tblPr>
      <w:tblGrid>
        <w:gridCol w:w="2273"/>
        <w:gridCol w:w="2256"/>
        <w:gridCol w:w="2268"/>
        <w:gridCol w:w="2239"/>
      </w:tblGrid>
      <w:tr w:rsidR="00F261AC" w:rsidRPr="00FF2234" w14:paraId="019EAEE5" w14:textId="77777777" w:rsidTr="00F261AC">
        <w:tc>
          <w:tcPr>
            <w:tcW w:w="2273" w:type="dxa"/>
          </w:tcPr>
          <w:p w14:paraId="4026DA5D" w14:textId="77777777" w:rsidR="00F261AC" w:rsidRPr="00FF2234" w:rsidRDefault="00F261AC" w:rsidP="00F261AC">
            <w:r w:rsidRPr="00FF2234">
              <w:t xml:space="preserve">Antimicrobial </w:t>
            </w:r>
          </w:p>
        </w:tc>
        <w:tc>
          <w:tcPr>
            <w:tcW w:w="2256" w:type="dxa"/>
          </w:tcPr>
          <w:p w14:paraId="2D940105" w14:textId="77777777" w:rsidR="00F261AC" w:rsidRPr="00FF2234" w:rsidRDefault="00F261AC" w:rsidP="00F261AC">
            <w:r w:rsidRPr="00FF2234">
              <w:t xml:space="preserve">Susceptible </w:t>
            </w:r>
          </w:p>
        </w:tc>
        <w:tc>
          <w:tcPr>
            <w:tcW w:w="2268" w:type="dxa"/>
          </w:tcPr>
          <w:p w14:paraId="21F7F17D" w14:textId="77777777" w:rsidR="00F261AC" w:rsidRPr="00FF2234" w:rsidRDefault="00F261AC" w:rsidP="00F261AC">
            <w:r w:rsidRPr="00FF2234">
              <w:t>Intermediate</w:t>
            </w:r>
          </w:p>
        </w:tc>
        <w:tc>
          <w:tcPr>
            <w:tcW w:w="2239" w:type="dxa"/>
          </w:tcPr>
          <w:p w14:paraId="3FF805A0" w14:textId="77777777" w:rsidR="00F261AC" w:rsidRPr="00FF2234" w:rsidRDefault="00F261AC" w:rsidP="00F261AC">
            <w:r w:rsidRPr="00FF2234">
              <w:t>Resistant</w:t>
            </w:r>
          </w:p>
          <w:p w14:paraId="28FCB453" w14:textId="77777777" w:rsidR="00F261AC" w:rsidRPr="00FF2234" w:rsidRDefault="00F261AC" w:rsidP="00F261AC"/>
        </w:tc>
      </w:tr>
      <w:tr w:rsidR="00F261AC" w:rsidRPr="00FF2234" w14:paraId="4C3B56ED" w14:textId="77777777" w:rsidTr="00F261AC">
        <w:tc>
          <w:tcPr>
            <w:tcW w:w="2273" w:type="dxa"/>
          </w:tcPr>
          <w:p w14:paraId="3FA83965" w14:textId="77777777" w:rsidR="00F261AC" w:rsidRPr="00FF2234" w:rsidRDefault="00F261AC" w:rsidP="00F261AC">
            <w:r w:rsidRPr="00FF2234">
              <w:t>Ceftriaxone</w:t>
            </w:r>
          </w:p>
        </w:tc>
        <w:tc>
          <w:tcPr>
            <w:tcW w:w="2256" w:type="dxa"/>
          </w:tcPr>
          <w:p w14:paraId="33AEA5FE" w14:textId="77777777" w:rsidR="00F261AC" w:rsidRPr="00FF2234" w:rsidRDefault="006A4D53" w:rsidP="006A4D53">
            <w:r w:rsidRPr="00FF2234">
              <w:t>&gt;/= 35</w:t>
            </w:r>
          </w:p>
        </w:tc>
        <w:tc>
          <w:tcPr>
            <w:tcW w:w="2268" w:type="dxa"/>
          </w:tcPr>
          <w:p w14:paraId="4E22DF75" w14:textId="77777777" w:rsidR="00F261AC" w:rsidRPr="00FF2234" w:rsidRDefault="006A4D53" w:rsidP="00F261AC">
            <w:r w:rsidRPr="00FF2234">
              <w:t xml:space="preserve">- </w:t>
            </w:r>
          </w:p>
        </w:tc>
        <w:tc>
          <w:tcPr>
            <w:tcW w:w="2239" w:type="dxa"/>
          </w:tcPr>
          <w:p w14:paraId="2AE371B5" w14:textId="77777777" w:rsidR="00F261AC" w:rsidRPr="00FF2234" w:rsidRDefault="006A4D53" w:rsidP="00F261AC">
            <w:r w:rsidRPr="00FF2234">
              <w:t xml:space="preserve">- </w:t>
            </w:r>
          </w:p>
          <w:p w14:paraId="728DFD4D" w14:textId="77777777" w:rsidR="006A4D53" w:rsidRPr="00FF2234" w:rsidRDefault="006A4D53" w:rsidP="00F261AC"/>
        </w:tc>
      </w:tr>
      <w:tr w:rsidR="00F261AC" w:rsidRPr="00FF2234" w14:paraId="3D3CA88C" w14:textId="77777777" w:rsidTr="00F261AC">
        <w:tc>
          <w:tcPr>
            <w:tcW w:w="2273" w:type="dxa"/>
          </w:tcPr>
          <w:p w14:paraId="1B82A7EE" w14:textId="77777777" w:rsidR="00F261AC" w:rsidRPr="00FF2234" w:rsidRDefault="00F261AC" w:rsidP="00F261AC">
            <w:r w:rsidRPr="00FF2234">
              <w:t>Cefotaxime (to infer ceftriaxone susceptibility)</w:t>
            </w:r>
          </w:p>
        </w:tc>
        <w:tc>
          <w:tcPr>
            <w:tcW w:w="2256" w:type="dxa"/>
          </w:tcPr>
          <w:p w14:paraId="7E71032A" w14:textId="77777777" w:rsidR="00F261AC" w:rsidRPr="00FF2234" w:rsidRDefault="006A4D53" w:rsidP="00F261AC">
            <w:r w:rsidRPr="00FF2234">
              <w:t>&gt;/= 31</w:t>
            </w:r>
          </w:p>
        </w:tc>
        <w:tc>
          <w:tcPr>
            <w:tcW w:w="2268" w:type="dxa"/>
          </w:tcPr>
          <w:p w14:paraId="50935AD1" w14:textId="77777777" w:rsidR="00F261AC" w:rsidRPr="00FF2234" w:rsidRDefault="006A4D53" w:rsidP="00F261AC">
            <w:r w:rsidRPr="00FF2234">
              <w:t>-</w:t>
            </w:r>
          </w:p>
        </w:tc>
        <w:tc>
          <w:tcPr>
            <w:tcW w:w="2239" w:type="dxa"/>
          </w:tcPr>
          <w:p w14:paraId="400FE7CE" w14:textId="77777777" w:rsidR="00F261AC" w:rsidRPr="00FF2234" w:rsidRDefault="006A4D53" w:rsidP="00F261AC">
            <w:r w:rsidRPr="00FF2234">
              <w:t>-</w:t>
            </w:r>
          </w:p>
        </w:tc>
      </w:tr>
      <w:tr w:rsidR="00F261AC" w:rsidRPr="00FF2234" w14:paraId="10E15E2F" w14:textId="77777777" w:rsidTr="00F261AC">
        <w:tc>
          <w:tcPr>
            <w:tcW w:w="2273" w:type="dxa"/>
          </w:tcPr>
          <w:p w14:paraId="5B1ACD1D" w14:textId="77777777" w:rsidR="00F261AC" w:rsidRPr="00FF2234" w:rsidRDefault="00F261AC" w:rsidP="00F261AC">
            <w:r w:rsidRPr="00FF2234">
              <w:t>Cefixime</w:t>
            </w:r>
          </w:p>
          <w:p w14:paraId="2E3BAB9A" w14:textId="77777777" w:rsidR="006A4D53" w:rsidRPr="00FF2234" w:rsidRDefault="006A4D53" w:rsidP="00F261AC"/>
        </w:tc>
        <w:tc>
          <w:tcPr>
            <w:tcW w:w="2256" w:type="dxa"/>
          </w:tcPr>
          <w:p w14:paraId="4232F329" w14:textId="77777777" w:rsidR="00F261AC" w:rsidRPr="00FF2234" w:rsidRDefault="00DE6339" w:rsidP="006A4D53">
            <w:r w:rsidRPr="00FF2234">
              <w:t>&gt;</w:t>
            </w:r>
            <w:r w:rsidR="006A4D53" w:rsidRPr="00FF2234">
              <w:t>/= 31</w:t>
            </w:r>
          </w:p>
        </w:tc>
        <w:tc>
          <w:tcPr>
            <w:tcW w:w="2268" w:type="dxa"/>
          </w:tcPr>
          <w:p w14:paraId="37A738EC" w14:textId="77777777" w:rsidR="00F261AC" w:rsidRPr="00FF2234" w:rsidRDefault="006A4D53" w:rsidP="00F261AC">
            <w:r w:rsidRPr="00FF2234">
              <w:t>-</w:t>
            </w:r>
          </w:p>
        </w:tc>
        <w:tc>
          <w:tcPr>
            <w:tcW w:w="2239" w:type="dxa"/>
          </w:tcPr>
          <w:p w14:paraId="253F8516" w14:textId="77777777" w:rsidR="00F261AC" w:rsidRPr="00FF2234" w:rsidRDefault="006A4D53" w:rsidP="00F261AC">
            <w:r w:rsidRPr="00FF2234">
              <w:t>-</w:t>
            </w:r>
          </w:p>
        </w:tc>
      </w:tr>
    </w:tbl>
    <w:p w14:paraId="30E6E59A" w14:textId="77777777" w:rsidR="00D633C2" w:rsidRPr="00FF2234" w:rsidRDefault="00D633C2" w:rsidP="00D633C2"/>
    <w:p w14:paraId="25030516" w14:textId="77777777" w:rsidR="00C13BEE" w:rsidRPr="00FF2234" w:rsidRDefault="00C13BEE" w:rsidP="00D633C2">
      <w:pPr>
        <w:rPr>
          <w:b/>
        </w:rPr>
      </w:pPr>
    </w:p>
    <w:p w14:paraId="7FE6E30C" w14:textId="77777777" w:rsidR="00240976" w:rsidRPr="00FF2234" w:rsidRDefault="00240976" w:rsidP="00D633C2">
      <w:pPr>
        <w:rPr>
          <w:b/>
        </w:rPr>
      </w:pPr>
    </w:p>
    <w:p w14:paraId="57A13D31" w14:textId="77777777" w:rsidR="00240976" w:rsidRPr="00FF2234" w:rsidRDefault="00240976" w:rsidP="00D633C2">
      <w:pPr>
        <w:rPr>
          <w:b/>
        </w:rPr>
      </w:pPr>
    </w:p>
    <w:p w14:paraId="5FB56820" w14:textId="77777777" w:rsidR="00240976" w:rsidRPr="00FF2234" w:rsidRDefault="00240976" w:rsidP="00D633C2">
      <w:pPr>
        <w:rPr>
          <w:b/>
        </w:rPr>
      </w:pPr>
    </w:p>
    <w:p w14:paraId="4D687FF9" w14:textId="77777777" w:rsidR="00C13BEE" w:rsidRPr="00FF2234" w:rsidRDefault="00C13BEE" w:rsidP="00212B05">
      <w:pPr>
        <w:jc w:val="both"/>
        <w:rPr>
          <w:b/>
        </w:rPr>
      </w:pPr>
      <w:r w:rsidRPr="00FF2234">
        <w:rPr>
          <w:b/>
        </w:rPr>
        <w:lastRenderedPageBreak/>
        <w:t>COMMENTS FOR EXTENDED-SPECTRUM CEPHALOSPORIN</w:t>
      </w:r>
      <w:r w:rsidR="008303CD" w:rsidRPr="00FF2234">
        <w:rPr>
          <w:b/>
        </w:rPr>
        <w:t xml:space="preserve"> (ESC)</w:t>
      </w:r>
      <w:r w:rsidRPr="00FF2234">
        <w:rPr>
          <w:b/>
        </w:rPr>
        <w:t xml:space="preserve"> RESISTANT </w:t>
      </w:r>
      <w:r w:rsidRPr="00FF2234">
        <w:rPr>
          <w:b/>
          <w:i/>
        </w:rPr>
        <w:t>NEISSERIA GONORRHOEAE</w:t>
      </w:r>
      <w:r w:rsidRPr="00FF2234">
        <w:rPr>
          <w:b/>
        </w:rPr>
        <w:t xml:space="preserve"> ON LABORATORY INFORMATION SYSTEM</w:t>
      </w:r>
    </w:p>
    <w:p w14:paraId="3D023FF6" w14:textId="77777777" w:rsidR="008303CD" w:rsidRPr="00FF2234" w:rsidRDefault="00071704" w:rsidP="00212B05">
      <w:pPr>
        <w:jc w:val="both"/>
      </w:pPr>
      <w:r w:rsidRPr="00FF2234">
        <w:t>One of the</w:t>
      </w:r>
      <w:r w:rsidR="00C13BEE" w:rsidRPr="00FF2234">
        <w:t xml:space="preserve"> following code</w:t>
      </w:r>
      <w:r w:rsidRPr="00FF2234">
        <w:t>s</w:t>
      </w:r>
      <w:r w:rsidR="00C13BEE" w:rsidRPr="00FF2234">
        <w:t xml:space="preserve"> should be inserted manually </w:t>
      </w:r>
      <w:r w:rsidR="008303CD" w:rsidRPr="00FF2234">
        <w:t>on TRAK LIS, once ESC resistance has been identified:</w:t>
      </w:r>
    </w:p>
    <w:p w14:paraId="1A5C854E" w14:textId="77777777" w:rsidR="008756C6" w:rsidRPr="00FF2234" w:rsidRDefault="008756C6" w:rsidP="00212B05">
      <w:pPr>
        <w:pStyle w:val="ListParagraph"/>
        <w:numPr>
          <w:ilvl w:val="0"/>
          <w:numId w:val="31"/>
        </w:numPr>
        <w:spacing w:after="0" w:line="240" w:lineRule="auto"/>
        <w:jc w:val="both"/>
        <w:rPr>
          <w:b/>
        </w:rPr>
      </w:pPr>
      <w:r w:rsidRPr="00FF2234">
        <w:rPr>
          <w:b/>
        </w:rPr>
        <w:t>NGTR</w:t>
      </w:r>
    </w:p>
    <w:p w14:paraId="6A72B901" w14:textId="77777777" w:rsidR="008756C6" w:rsidRPr="00FF2234" w:rsidRDefault="008756C6" w:rsidP="00212B05">
      <w:pPr>
        <w:spacing w:after="0" w:line="240" w:lineRule="auto"/>
        <w:jc w:val="both"/>
      </w:pPr>
    </w:p>
    <w:p w14:paraId="4E3059FE" w14:textId="77777777" w:rsidR="008756C6" w:rsidRPr="00FF2234" w:rsidRDefault="008756C6" w:rsidP="00212B05">
      <w:pPr>
        <w:spacing w:after="0" w:line="240" w:lineRule="auto"/>
        <w:jc w:val="both"/>
      </w:pPr>
      <w:r w:rsidRPr="00FF2234">
        <w:t xml:space="preserve">Comment label: N. gonorrhoeae Ceftriaxone R MIC </w:t>
      </w:r>
      <w:r w:rsidRPr="00FF2234">
        <w:rPr>
          <w:u w:val="single"/>
        </w:rPr>
        <w:t>&gt;</w:t>
      </w:r>
      <w:r w:rsidRPr="00FF2234">
        <w:t xml:space="preserve"> 0.25 (EUCAST)</w:t>
      </w:r>
    </w:p>
    <w:p w14:paraId="2FF93E11" w14:textId="77777777" w:rsidR="008756C6" w:rsidRPr="00FF2234" w:rsidRDefault="008756C6" w:rsidP="00212B05">
      <w:pPr>
        <w:spacing w:after="0" w:line="240" w:lineRule="auto"/>
        <w:jc w:val="both"/>
      </w:pPr>
    </w:p>
    <w:p w14:paraId="07CECF05" w14:textId="77777777" w:rsidR="00F5434D" w:rsidRPr="00FF2234" w:rsidRDefault="008756C6" w:rsidP="00212B05">
      <w:pPr>
        <w:jc w:val="both"/>
        <w:rPr>
          <w:sz w:val="20"/>
          <w:szCs w:val="20"/>
          <w:lang w:val="en-ZA"/>
        </w:rPr>
      </w:pPr>
      <w:r w:rsidRPr="00FF2234">
        <w:rPr>
          <w:sz w:val="20"/>
          <w:szCs w:val="20"/>
          <w:lang w:val="en-ZA"/>
        </w:rPr>
        <w:t>This isolate is resistant to ceftriaxone.  Please use high dose ceftriaxone (1g stat IM) and azithromycin (2g stat PO) therapy for urogenital gonorrhoea.  The isolate will be referred to the NICD STI Reference laboratory for further molecular testing and confirmation of ceftriaxone resistance.  We recommend follow-up of patient in two weeks for clinical assessment and test-of-cure using culture and/or PCR.  Please discuss this result with a microbiologist.</w:t>
      </w:r>
    </w:p>
    <w:p w14:paraId="23E8B92D" w14:textId="77777777" w:rsidR="00F5434D" w:rsidRPr="00FF2234" w:rsidRDefault="00F5434D" w:rsidP="00212B05">
      <w:pPr>
        <w:jc w:val="both"/>
        <w:rPr>
          <w:sz w:val="20"/>
          <w:szCs w:val="20"/>
          <w:lang w:val="en-ZA"/>
        </w:rPr>
      </w:pPr>
    </w:p>
    <w:p w14:paraId="3214BC54" w14:textId="77777777" w:rsidR="008756C6" w:rsidRPr="00FF2234" w:rsidRDefault="008756C6" w:rsidP="00212B05">
      <w:pPr>
        <w:pStyle w:val="ListParagraph"/>
        <w:numPr>
          <w:ilvl w:val="0"/>
          <w:numId w:val="31"/>
        </w:numPr>
        <w:jc w:val="both"/>
        <w:rPr>
          <w:b/>
        </w:rPr>
      </w:pPr>
      <w:r w:rsidRPr="00FF2234">
        <w:rPr>
          <w:b/>
        </w:rPr>
        <w:t>NGIRTS</w:t>
      </w:r>
    </w:p>
    <w:p w14:paraId="6089B935" w14:textId="77777777" w:rsidR="008756C6" w:rsidRPr="00FF2234" w:rsidRDefault="008756C6" w:rsidP="00212B05">
      <w:pPr>
        <w:spacing w:after="0" w:line="240" w:lineRule="auto"/>
        <w:jc w:val="both"/>
        <w:rPr>
          <w:bCs/>
          <w:lang w:val="en-ZA"/>
        </w:rPr>
      </w:pPr>
      <w:r w:rsidRPr="00FF2234">
        <w:rPr>
          <w:bCs/>
          <w:lang w:val="en-ZA"/>
        </w:rPr>
        <w:t xml:space="preserve">Comment label: N. gonorrhoeae Cefixime R MIC </w:t>
      </w:r>
      <w:r w:rsidRPr="00FF2234">
        <w:rPr>
          <w:bCs/>
          <w:u w:val="single"/>
          <w:lang w:val="en-ZA"/>
        </w:rPr>
        <w:t xml:space="preserve">&gt; </w:t>
      </w:r>
      <w:r w:rsidRPr="00FF2234">
        <w:rPr>
          <w:bCs/>
          <w:lang w:val="en-ZA"/>
        </w:rPr>
        <w:t xml:space="preserve">0.25 and Ceftriaxone S MIC </w:t>
      </w:r>
      <w:r w:rsidRPr="00FF2234">
        <w:rPr>
          <w:bCs/>
          <w:u w:val="single"/>
          <w:lang w:val="en-ZA"/>
        </w:rPr>
        <w:t>&lt;</w:t>
      </w:r>
      <w:r w:rsidRPr="00FF2234">
        <w:rPr>
          <w:bCs/>
          <w:lang w:val="en-ZA"/>
        </w:rPr>
        <w:t xml:space="preserve"> 0.125 (EUCAST)</w:t>
      </w:r>
    </w:p>
    <w:p w14:paraId="1E93062A" w14:textId="77777777" w:rsidR="008756C6" w:rsidRPr="00FF2234" w:rsidRDefault="008756C6" w:rsidP="00212B05">
      <w:pPr>
        <w:spacing w:after="0" w:line="240" w:lineRule="auto"/>
        <w:jc w:val="both"/>
        <w:rPr>
          <w:bCs/>
          <w:lang w:val="en-ZA"/>
        </w:rPr>
      </w:pPr>
    </w:p>
    <w:p w14:paraId="09603FEB" w14:textId="77777777" w:rsidR="008756C6" w:rsidRPr="00FF2234" w:rsidRDefault="008756C6" w:rsidP="00212B05">
      <w:pPr>
        <w:jc w:val="both"/>
        <w:rPr>
          <w:sz w:val="20"/>
          <w:szCs w:val="20"/>
          <w:lang w:val="en-ZA"/>
        </w:rPr>
      </w:pPr>
      <w:r w:rsidRPr="00FF2234">
        <w:rPr>
          <w:sz w:val="20"/>
          <w:szCs w:val="20"/>
          <w:lang w:val="en-ZA"/>
        </w:rPr>
        <w:t>This isolate is resistant to cefixime and susceptible to ceftriaxone.  The recommended therapy for urogenital gonorrhoea is ceftriaxone 250mg IM and azithromycin 1g PO stat.  The isolate will be referred to the NICD STI Reference laboratory for further molecular testing and confirmation of cefixime resistance.  We recommend follow-up of patient in two weeks for clinical assessment and test-of-cure using culture and/or PCR.  Please discuss these results with a microbiologist.</w:t>
      </w:r>
    </w:p>
    <w:p w14:paraId="4C80D8DC" w14:textId="77777777" w:rsidR="00240976" w:rsidRPr="00FF2234" w:rsidRDefault="00240976" w:rsidP="00212B05">
      <w:pPr>
        <w:jc w:val="both"/>
        <w:rPr>
          <w:b/>
        </w:rPr>
      </w:pPr>
    </w:p>
    <w:p w14:paraId="060C5C7F" w14:textId="77777777" w:rsidR="00240976" w:rsidRPr="00FF2234" w:rsidRDefault="00240976" w:rsidP="00212B05">
      <w:pPr>
        <w:jc w:val="both"/>
        <w:rPr>
          <w:b/>
        </w:rPr>
      </w:pPr>
    </w:p>
    <w:p w14:paraId="23452F2F" w14:textId="77777777" w:rsidR="00D633C2" w:rsidRPr="00FF2234" w:rsidRDefault="00D633C2" w:rsidP="00212B05">
      <w:pPr>
        <w:jc w:val="both"/>
        <w:rPr>
          <w:sz w:val="20"/>
          <w:szCs w:val="20"/>
          <w:lang w:val="en-ZA"/>
        </w:rPr>
      </w:pPr>
      <w:r w:rsidRPr="00FF2234">
        <w:rPr>
          <w:b/>
        </w:rPr>
        <w:t>QUALITY CONTROL</w:t>
      </w:r>
    </w:p>
    <w:p w14:paraId="302FD6A5" w14:textId="77777777" w:rsidR="00E43292" w:rsidRPr="00FF2234" w:rsidRDefault="00A51DF1" w:rsidP="00212B05">
      <w:pPr>
        <w:jc w:val="both"/>
        <w:rPr>
          <w:b/>
        </w:rPr>
      </w:pPr>
      <w:r w:rsidRPr="00FF2234">
        <w:t>QC should be performed using a selection of 2016 WHO reference strains for new lots of media a</w:t>
      </w:r>
      <w:r w:rsidR="00E43292" w:rsidRPr="00FF2234">
        <w:t>nd E-tests</w:t>
      </w:r>
      <w:r w:rsidRPr="00FF2234">
        <w:t xml:space="preserve">.  </w:t>
      </w:r>
      <w:r w:rsidR="00DD0CF8" w:rsidRPr="00FF2234">
        <w:t>The recommended strains are WHO G, W, X, Y, Z and may be ordered from</w:t>
      </w:r>
      <w:r w:rsidR="00F530AB" w:rsidRPr="00FF2234">
        <w:rPr>
          <w:lang w:val="en-ZA"/>
        </w:rPr>
        <w:t xml:space="preserve">NICD-CHARM Antimicrobial Resistance Laboratory and Culture Collection (AMRL-CC).  Any queries regarding orders may be communicated to the following address: </w:t>
      </w:r>
      <w:hyperlink r:id="rId9" w:history="1">
        <w:r w:rsidR="00F530AB" w:rsidRPr="00FF2234">
          <w:rPr>
            <w:rStyle w:val="Hyperlink"/>
            <w:lang w:val="en-ZA"/>
          </w:rPr>
          <w:t>nscc@nicd.ac.za</w:t>
        </w:r>
      </w:hyperlink>
      <w:r w:rsidR="00F530AB" w:rsidRPr="00FF2234">
        <w:t xml:space="preserve">  Orders may be placed by accessing the </w:t>
      </w:r>
      <w:r w:rsidR="00F530AB" w:rsidRPr="00FF2234">
        <w:rPr>
          <w:lang w:val="en-ZA"/>
        </w:rPr>
        <w:t>NSCC tab on the NHLS intranet</w:t>
      </w:r>
      <w:r w:rsidR="005E69EB">
        <w:rPr>
          <w:lang w:val="en-ZA"/>
        </w:rPr>
        <w:t xml:space="preserve"> </w:t>
      </w:r>
      <w:r w:rsidR="005E69EB" w:rsidRPr="004D0F3F">
        <w:rPr>
          <w:color w:val="1F497D"/>
          <w:highlight w:val="yellow"/>
        </w:rPr>
        <w:t>(refer SOP NIC0799)</w:t>
      </w:r>
    </w:p>
    <w:p w14:paraId="364A571A" w14:textId="77777777" w:rsidR="00DD0CF8" w:rsidRPr="00FF2234" w:rsidRDefault="00DD0CF8" w:rsidP="00D633C2">
      <w:pPr>
        <w:rPr>
          <w:b/>
        </w:rPr>
      </w:pPr>
      <w:r w:rsidRPr="00FF2234">
        <w:rPr>
          <w:b/>
        </w:rPr>
        <w:t xml:space="preserve">Table 3. Phenotypic characteristics of antimicrobial susceptibility patterns displayed by the 2016 WHO </w:t>
      </w:r>
      <w:r w:rsidRPr="00FF2234">
        <w:rPr>
          <w:b/>
          <w:i/>
        </w:rPr>
        <w:t>N. gonorrhoeae</w:t>
      </w:r>
      <w:r w:rsidRPr="00FF2234">
        <w:rPr>
          <w:b/>
        </w:rPr>
        <w:t xml:space="preserve"> reference strains</w:t>
      </w:r>
      <w:r w:rsidR="00E43292" w:rsidRPr="00FF2234">
        <w:rPr>
          <w:b/>
        </w:rPr>
        <w:t xml:space="preserve"> (MIC </w:t>
      </w:r>
      <w:r w:rsidR="00E43292" w:rsidRPr="00FF2234">
        <w:rPr>
          <w:rFonts w:cstheme="minorHAnsi"/>
          <w:b/>
        </w:rPr>
        <w:t>µ</w:t>
      </w:r>
      <w:r w:rsidR="00E43292" w:rsidRPr="00FF2234">
        <w:rPr>
          <w:b/>
        </w:rPr>
        <w:t>g/ml)</w:t>
      </w:r>
    </w:p>
    <w:tbl>
      <w:tblPr>
        <w:tblStyle w:val="TableGrid"/>
        <w:tblW w:w="0" w:type="auto"/>
        <w:tblLook w:val="04A0" w:firstRow="1" w:lastRow="0" w:firstColumn="1" w:lastColumn="0" w:noHBand="0" w:noVBand="1"/>
      </w:tblPr>
      <w:tblGrid>
        <w:gridCol w:w="1767"/>
        <w:gridCol w:w="1593"/>
        <w:gridCol w:w="1594"/>
        <w:gridCol w:w="1480"/>
        <w:gridCol w:w="1481"/>
        <w:gridCol w:w="1481"/>
      </w:tblGrid>
      <w:tr w:rsidR="00DD0CF8" w:rsidRPr="00FF2234" w14:paraId="3014AEDA" w14:textId="77777777" w:rsidTr="00DD0CF8">
        <w:tc>
          <w:tcPr>
            <w:tcW w:w="1767" w:type="dxa"/>
          </w:tcPr>
          <w:p w14:paraId="5CFC4E25" w14:textId="77777777" w:rsidR="00DD0CF8" w:rsidRPr="00FF2234" w:rsidRDefault="00DD0CF8" w:rsidP="00D633C2">
            <w:r w:rsidRPr="00FF2234">
              <w:t xml:space="preserve">Antimicrobial </w:t>
            </w:r>
          </w:p>
          <w:p w14:paraId="564EC924" w14:textId="77777777" w:rsidR="00DD0CF8" w:rsidRPr="00FF2234" w:rsidRDefault="00DD0CF8" w:rsidP="00D633C2"/>
        </w:tc>
        <w:tc>
          <w:tcPr>
            <w:tcW w:w="1593" w:type="dxa"/>
          </w:tcPr>
          <w:p w14:paraId="278752E8" w14:textId="77777777" w:rsidR="00DD0CF8" w:rsidRPr="00FF2234" w:rsidRDefault="00DD0CF8" w:rsidP="00D633C2">
            <w:pPr>
              <w:rPr>
                <w:b/>
              </w:rPr>
            </w:pPr>
            <w:r w:rsidRPr="00FF2234">
              <w:rPr>
                <w:b/>
              </w:rPr>
              <w:t>WHO G</w:t>
            </w:r>
          </w:p>
        </w:tc>
        <w:tc>
          <w:tcPr>
            <w:tcW w:w="1594" w:type="dxa"/>
          </w:tcPr>
          <w:p w14:paraId="0D84462E" w14:textId="77777777" w:rsidR="00DD0CF8" w:rsidRPr="00FF2234" w:rsidRDefault="00DD0CF8" w:rsidP="00D633C2">
            <w:pPr>
              <w:rPr>
                <w:b/>
              </w:rPr>
            </w:pPr>
            <w:r w:rsidRPr="00FF2234">
              <w:rPr>
                <w:b/>
              </w:rPr>
              <w:t>WHO W</w:t>
            </w:r>
          </w:p>
        </w:tc>
        <w:tc>
          <w:tcPr>
            <w:tcW w:w="1480" w:type="dxa"/>
          </w:tcPr>
          <w:p w14:paraId="26851985" w14:textId="77777777" w:rsidR="00DD0CF8" w:rsidRPr="00FF2234" w:rsidRDefault="00DD0CF8" w:rsidP="00D633C2">
            <w:pPr>
              <w:rPr>
                <w:b/>
              </w:rPr>
            </w:pPr>
            <w:r w:rsidRPr="00FF2234">
              <w:rPr>
                <w:b/>
              </w:rPr>
              <w:t>WHO X</w:t>
            </w:r>
          </w:p>
        </w:tc>
        <w:tc>
          <w:tcPr>
            <w:tcW w:w="1481" w:type="dxa"/>
          </w:tcPr>
          <w:p w14:paraId="5B30CFBE" w14:textId="77777777" w:rsidR="00DD0CF8" w:rsidRPr="00FF2234" w:rsidRDefault="00DD0CF8" w:rsidP="00D633C2">
            <w:pPr>
              <w:rPr>
                <w:b/>
              </w:rPr>
            </w:pPr>
            <w:r w:rsidRPr="00FF2234">
              <w:rPr>
                <w:b/>
              </w:rPr>
              <w:t>WHO Y</w:t>
            </w:r>
          </w:p>
        </w:tc>
        <w:tc>
          <w:tcPr>
            <w:tcW w:w="1481" w:type="dxa"/>
          </w:tcPr>
          <w:p w14:paraId="7A9E9059" w14:textId="77777777" w:rsidR="00DD0CF8" w:rsidRPr="00FF2234" w:rsidRDefault="00DD0CF8" w:rsidP="00D633C2">
            <w:pPr>
              <w:rPr>
                <w:b/>
              </w:rPr>
            </w:pPr>
            <w:r w:rsidRPr="00FF2234">
              <w:rPr>
                <w:b/>
              </w:rPr>
              <w:t>WHO Z</w:t>
            </w:r>
          </w:p>
        </w:tc>
      </w:tr>
      <w:tr w:rsidR="00DD0CF8" w:rsidRPr="00FF2234" w14:paraId="627B9891" w14:textId="77777777" w:rsidTr="00DD0CF8">
        <w:tc>
          <w:tcPr>
            <w:tcW w:w="1767" w:type="dxa"/>
          </w:tcPr>
          <w:p w14:paraId="2484B93D" w14:textId="77777777" w:rsidR="00DD0CF8" w:rsidRPr="00FF2234" w:rsidRDefault="00DD0CF8" w:rsidP="00D633C2">
            <w:r w:rsidRPr="00FF2234">
              <w:t>Ceftriaxone</w:t>
            </w:r>
          </w:p>
        </w:tc>
        <w:tc>
          <w:tcPr>
            <w:tcW w:w="1593" w:type="dxa"/>
          </w:tcPr>
          <w:p w14:paraId="12C31D0C" w14:textId="77777777" w:rsidR="00DD0CF8" w:rsidRPr="00FF2234" w:rsidRDefault="00E43292" w:rsidP="00D633C2">
            <w:r w:rsidRPr="00FF2234">
              <w:t>0.008</w:t>
            </w:r>
          </w:p>
        </w:tc>
        <w:tc>
          <w:tcPr>
            <w:tcW w:w="1594" w:type="dxa"/>
          </w:tcPr>
          <w:p w14:paraId="623E1E90" w14:textId="77777777" w:rsidR="00DD0CF8" w:rsidRPr="00FF2234" w:rsidRDefault="00E43292" w:rsidP="00D633C2">
            <w:r w:rsidRPr="00FF2234">
              <w:t>0.064</w:t>
            </w:r>
          </w:p>
        </w:tc>
        <w:tc>
          <w:tcPr>
            <w:tcW w:w="1480" w:type="dxa"/>
          </w:tcPr>
          <w:p w14:paraId="042765EA" w14:textId="77777777" w:rsidR="00DD0CF8" w:rsidRPr="00FF2234" w:rsidRDefault="00E43292" w:rsidP="00D633C2">
            <w:r w:rsidRPr="00FF2234">
              <w:t>2</w:t>
            </w:r>
          </w:p>
        </w:tc>
        <w:tc>
          <w:tcPr>
            <w:tcW w:w="1481" w:type="dxa"/>
          </w:tcPr>
          <w:p w14:paraId="767D6F30" w14:textId="77777777" w:rsidR="00DD0CF8" w:rsidRPr="00FF2234" w:rsidRDefault="00E43292" w:rsidP="00D633C2">
            <w:r w:rsidRPr="00FF2234">
              <w:t>1</w:t>
            </w:r>
          </w:p>
        </w:tc>
        <w:tc>
          <w:tcPr>
            <w:tcW w:w="1481" w:type="dxa"/>
          </w:tcPr>
          <w:p w14:paraId="451F7295" w14:textId="77777777" w:rsidR="00DD0CF8" w:rsidRPr="00FF2234" w:rsidRDefault="00E43292" w:rsidP="00D633C2">
            <w:r w:rsidRPr="00FF2234">
              <w:t>0.5</w:t>
            </w:r>
          </w:p>
        </w:tc>
      </w:tr>
      <w:tr w:rsidR="00DD0CF8" w:rsidRPr="00FF2234" w14:paraId="1E769423" w14:textId="77777777" w:rsidTr="00DD0CF8">
        <w:tc>
          <w:tcPr>
            <w:tcW w:w="1767" w:type="dxa"/>
          </w:tcPr>
          <w:p w14:paraId="3A98D5BB" w14:textId="77777777" w:rsidR="00DD0CF8" w:rsidRPr="00FF2234" w:rsidRDefault="00DD0CF8" w:rsidP="00D633C2">
            <w:r w:rsidRPr="00FF2234">
              <w:t>Cefixime</w:t>
            </w:r>
          </w:p>
        </w:tc>
        <w:tc>
          <w:tcPr>
            <w:tcW w:w="1593" w:type="dxa"/>
          </w:tcPr>
          <w:p w14:paraId="144C45B9" w14:textId="77777777" w:rsidR="00DD0CF8" w:rsidRPr="00FF2234" w:rsidRDefault="00E43292" w:rsidP="00D633C2">
            <w:r w:rsidRPr="00FF2234">
              <w:t>&lt; 0.016</w:t>
            </w:r>
          </w:p>
        </w:tc>
        <w:tc>
          <w:tcPr>
            <w:tcW w:w="1594" w:type="dxa"/>
          </w:tcPr>
          <w:p w14:paraId="4D1B7511" w14:textId="77777777" w:rsidR="00DD0CF8" w:rsidRPr="00FF2234" w:rsidRDefault="00E43292" w:rsidP="00D633C2">
            <w:r w:rsidRPr="00FF2234">
              <w:t>0.25</w:t>
            </w:r>
          </w:p>
        </w:tc>
        <w:tc>
          <w:tcPr>
            <w:tcW w:w="1480" w:type="dxa"/>
          </w:tcPr>
          <w:p w14:paraId="3166E31F" w14:textId="77777777" w:rsidR="00DD0CF8" w:rsidRPr="00FF2234" w:rsidRDefault="00E43292" w:rsidP="00D633C2">
            <w:r w:rsidRPr="00FF2234">
              <w:t>4</w:t>
            </w:r>
          </w:p>
        </w:tc>
        <w:tc>
          <w:tcPr>
            <w:tcW w:w="1481" w:type="dxa"/>
          </w:tcPr>
          <w:p w14:paraId="5323DCD9" w14:textId="77777777" w:rsidR="00DD0CF8" w:rsidRPr="00FF2234" w:rsidRDefault="00E43292" w:rsidP="00D633C2">
            <w:r w:rsidRPr="00FF2234">
              <w:t>2</w:t>
            </w:r>
          </w:p>
        </w:tc>
        <w:tc>
          <w:tcPr>
            <w:tcW w:w="1481" w:type="dxa"/>
          </w:tcPr>
          <w:p w14:paraId="21DC60B4" w14:textId="77777777" w:rsidR="00DD0CF8" w:rsidRPr="00FF2234" w:rsidRDefault="00E43292" w:rsidP="00D633C2">
            <w:r w:rsidRPr="00FF2234">
              <w:t>2</w:t>
            </w:r>
          </w:p>
        </w:tc>
      </w:tr>
      <w:tr w:rsidR="00DD0CF8" w:rsidRPr="00FF2234" w14:paraId="605F135C" w14:textId="77777777" w:rsidTr="00DD0CF8">
        <w:tc>
          <w:tcPr>
            <w:tcW w:w="1767" w:type="dxa"/>
          </w:tcPr>
          <w:p w14:paraId="461DC5C7" w14:textId="77777777" w:rsidR="00DD0CF8" w:rsidRPr="00FF2234" w:rsidRDefault="00DD0CF8" w:rsidP="00D633C2">
            <w:r w:rsidRPr="00FF2234">
              <w:t>Azithromycin</w:t>
            </w:r>
          </w:p>
        </w:tc>
        <w:tc>
          <w:tcPr>
            <w:tcW w:w="1593" w:type="dxa"/>
          </w:tcPr>
          <w:p w14:paraId="7F392C92" w14:textId="77777777" w:rsidR="00DD0CF8" w:rsidRPr="00FF2234" w:rsidRDefault="00E43292" w:rsidP="00D633C2">
            <w:r w:rsidRPr="00FF2234">
              <w:t>0.25</w:t>
            </w:r>
          </w:p>
        </w:tc>
        <w:tc>
          <w:tcPr>
            <w:tcW w:w="1594" w:type="dxa"/>
          </w:tcPr>
          <w:p w14:paraId="4F6FCF9B" w14:textId="77777777" w:rsidR="00DD0CF8" w:rsidRPr="00FF2234" w:rsidRDefault="00E43292" w:rsidP="00D633C2">
            <w:r w:rsidRPr="00FF2234">
              <w:t>0.5</w:t>
            </w:r>
          </w:p>
        </w:tc>
        <w:tc>
          <w:tcPr>
            <w:tcW w:w="1480" w:type="dxa"/>
          </w:tcPr>
          <w:p w14:paraId="0F7C3CD0" w14:textId="77777777" w:rsidR="00DD0CF8" w:rsidRPr="00FF2234" w:rsidRDefault="00E43292" w:rsidP="00D633C2">
            <w:r w:rsidRPr="00FF2234">
              <w:t>0.5</w:t>
            </w:r>
          </w:p>
        </w:tc>
        <w:tc>
          <w:tcPr>
            <w:tcW w:w="1481" w:type="dxa"/>
          </w:tcPr>
          <w:p w14:paraId="2C35A053" w14:textId="77777777" w:rsidR="00DD0CF8" w:rsidRPr="00FF2234" w:rsidRDefault="00E43292" w:rsidP="00D633C2">
            <w:r w:rsidRPr="00FF2234">
              <w:t>1</w:t>
            </w:r>
          </w:p>
        </w:tc>
        <w:tc>
          <w:tcPr>
            <w:tcW w:w="1481" w:type="dxa"/>
          </w:tcPr>
          <w:p w14:paraId="205462CD" w14:textId="77777777" w:rsidR="00DD0CF8" w:rsidRPr="00FF2234" w:rsidRDefault="00E43292" w:rsidP="00D633C2">
            <w:r w:rsidRPr="00FF2234">
              <w:t>1</w:t>
            </w:r>
          </w:p>
        </w:tc>
      </w:tr>
    </w:tbl>
    <w:p w14:paraId="3A7695CD" w14:textId="77777777" w:rsidR="006C6E89" w:rsidRPr="00FF2234" w:rsidRDefault="006C6E89" w:rsidP="00D633C2"/>
    <w:p w14:paraId="725DAA18" w14:textId="77777777" w:rsidR="006C6E89" w:rsidRPr="00FF2234" w:rsidRDefault="006C6E89" w:rsidP="00D633C2"/>
    <w:p w14:paraId="0E5345A5" w14:textId="77777777" w:rsidR="00585779" w:rsidRPr="00FF2234" w:rsidRDefault="00585779" w:rsidP="00D633C2"/>
    <w:p w14:paraId="2BA38636" w14:textId="77777777" w:rsidR="00DD0CF8" w:rsidRPr="00FF2234" w:rsidRDefault="00DD0CF8" w:rsidP="00212B05">
      <w:pPr>
        <w:jc w:val="both"/>
        <w:rPr>
          <w:b/>
        </w:rPr>
      </w:pPr>
      <w:r w:rsidRPr="00FF2234">
        <w:rPr>
          <w:b/>
        </w:rPr>
        <w:lastRenderedPageBreak/>
        <w:t>PRESERVATION OF</w:t>
      </w:r>
      <w:r w:rsidR="003B11BD" w:rsidRPr="00FF2234">
        <w:rPr>
          <w:b/>
        </w:rPr>
        <w:t xml:space="preserve"> CEFTRIAXONE-RESISTANT </w:t>
      </w:r>
      <w:r w:rsidR="00AB499A" w:rsidRPr="00FF2234">
        <w:rPr>
          <w:b/>
        </w:rPr>
        <w:t xml:space="preserve">GONOCOCCAL </w:t>
      </w:r>
      <w:r w:rsidR="003B11BD" w:rsidRPr="00FF2234">
        <w:rPr>
          <w:b/>
        </w:rPr>
        <w:t xml:space="preserve">ISOLATES FOR TRANSPORT </w:t>
      </w:r>
      <w:r w:rsidR="00622FB1" w:rsidRPr="00FF2234">
        <w:rPr>
          <w:b/>
        </w:rPr>
        <w:t>AND STORAGE</w:t>
      </w:r>
    </w:p>
    <w:p w14:paraId="3B609318" w14:textId="77777777" w:rsidR="00F91A36" w:rsidRPr="00FF2234" w:rsidRDefault="00F91A36" w:rsidP="00212B05">
      <w:pPr>
        <w:jc w:val="both"/>
      </w:pPr>
      <w:r w:rsidRPr="00FF2234">
        <w:t xml:space="preserve">To maintain the viability of </w:t>
      </w:r>
      <w:r w:rsidRPr="00FF2234">
        <w:rPr>
          <w:i/>
        </w:rPr>
        <w:t>N. gonorrhoeae</w:t>
      </w:r>
      <w:r w:rsidRPr="00FF2234">
        <w:t xml:space="preserve"> strains on gonococcal agar media, it is necessary to subculture at least every 48 hours.</w:t>
      </w:r>
    </w:p>
    <w:p w14:paraId="02F7D285" w14:textId="77777777" w:rsidR="00F91A36" w:rsidRPr="00FF2234" w:rsidRDefault="00F91A36" w:rsidP="00212B05">
      <w:pPr>
        <w:pStyle w:val="ListParagraph"/>
        <w:numPr>
          <w:ilvl w:val="0"/>
          <w:numId w:val="21"/>
        </w:numPr>
        <w:jc w:val="both"/>
        <w:rPr>
          <w:u w:val="single"/>
        </w:rPr>
      </w:pPr>
      <w:r w:rsidRPr="00FF2234">
        <w:rPr>
          <w:u w:val="single"/>
        </w:rPr>
        <w:t>Conservation on Chocolate agar slopes (supplied by NHLS DMP)</w:t>
      </w:r>
    </w:p>
    <w:p w14:paraId="7853E0C6" w14:textId="77777777" w:rsidR="00F91A36" w:rsidRPr="00FF2234" w:rsidRDefault="00F91A36" w:rsidP="00212B05">
      <w:pPr>
        <w:pStyle w:val="ListParagraph"/>
        <w:numPr>
          <w:ilvl w:val="0"/>
          <w:numId w:val="26"/>
        </w:numPr>
        <w:jc w:val="both"/>
      </w:pPr>
      <w:r w:rsidRPr="00FF2234">
        <w:t>Strains keep viable during transportation up to 5 days</w:t>
      </w:r>
    </w:p>
    <w:p w14:paraId="44E30F6E" w14:textId="77777777" w:rsidR="00F91A36" w:rsidRPr="00FF2234" w:rsidRDefault="00264A08" w:rsidP="00212B05">
      <w:pPr>
        <w:pStyle w:val="ListParagraph"/>
        <w:numPr>
          <w:ilvl w:val="0"/>
          <w:numId w:val="26"/>
        </w:numPr>
        <w:jc w:val="both"/>
      </w:pPr>
      <w:r w:rsidRPr="00FF2234">
        <w:t xml:space="preserve">Inoculate an 18-24 hour </w:t>
      </w:r>
      <w:r w:rsidRPr="00FF2234">
        <w:rPr>
          <w:u w:val="single"/>
        </w:rPr>
        <w:t>pure culture</w:t>
      </w:r>
      <w:r w:rsidRPr="00FF2234">
        <w:t xml:space="preserve"> (</w:t>
      </w:r>
      <w:r w:rsidRPr="00FF2234">
        <w:rPr>
          <w:b/>
        </w:rPr>
        <w:t>heavy inoculum</w:t>
      </w:r>
      <w:r w:rsidRPr="00FF2234">
        <w:t xml:space="preserve">) </w:t>
      </w:r>
      <w:r w:rsidR="00AB499A" w:rsidRPr="00FF2234">
        <w:t xml:space="preserve">of a ceftriaxone-resistant isolate </w:t>
      </w:r>
      <w:r w:rsidRPr="00FF2234">
        <w:t xml:space="preserve">onto a chocolate agar slope in a screw-capped Bijou bottle.  </w:t>
      </w:r>
    </w:p>
    <w:p w14:paraId="55D3D756" w14:textId="77777777" w:rsidR="00264A08" w:rsidRPr="00FF2234" w:rsidRDefault="00264A08" w:rsidP="00212B05">
      <w:pPr>
        <w:pStyle w:val="ListParagraph"/>
        <w:numPr>
          <w:ilvl w:val="0"/>
          <w:numId w:val="26"/>
        </w:numPr>
        <w:jc w:val="both"/>
      </w:pPr>
      <w:r w:rsidRPr="00FF2234">
        <w:t xml:space="preserve">Incubate with the screw-cap loosened for a minimum of 24 hours at 36 </w:t>
      </w:r>
      <w:r w:rsidRPr="00FF2234">
        <w:rPr>
          <w:u w:val="single"/>
        </w:rPr>
        <w:t>+</w:t>
      </w:r>
      <w:r w:rsidRPr="00FF2234">
        <w:t xml:space="preserve"> 1</w:t>
      </w:r>
      <w:r w:rsidRPr="00FF2234">
        <w:rPr>
          <w:rFonts w:ascii="Arial" w:hAnsi="Arial" w:cs="Arial"/>
        </w:rPr>
        <w:t>°</w:t>
      </w:r>
      <w:r w:rsidRPr="00FF2234">
        <w:t>C for a minimum 24 hours in CO</w:t>
      </w:r>
      <w:r w:rsidRPr="00FF2234">
        <w:rPr>
          <w:vertAlign w:val="subscript"/>
        </w:rPr>
        <w:t>2</w:t>
      </w:r>
      <w:r w:rsidRPr="00FF2234">
        <w:t xml:space="preserve"> incubator.</w:t>
      </w:r>
    </w:p>
    <w:p w14:paraId="3AF8D90E" w14:textId="77777777" w:rsidR="00264A08" w:rsidRPr="00FF2234" w:rsidRDefault="00397DC0" w:rsidP="00212B05">
      <w:pPr>
        <w:pStyle w:val="ListParagraph"/>
        <w:numPr>
          <w:ilvl w:val="0"/>
          <w:numId w:val="26"/>
        </w:numPr>
        <w:jc w:val="both"/>
      </w:pPr>
      <w:r w:rsidRPr="00FF2234">
        <w:t>Completely overlay</w:t>
      </w:r>
      <w:r w:rsidR="00264A08" w:rsidRPr="00FF2234">
        <w:t xml:space="preserve"> the agar slope with </w:t>
      </w:r>
      <w:r w:rsidR="00264A08" w:rsidRPr="00FF2234">
        <w:rPr>
          <w:u w:val="single"/>
        </w:rPr>
        <w:t>sterile</w:t>
      </w:r>
      <w:r w:rsidR="00264A08" w:rsidRPr="00FF2234">
        <w:t xml:space="preserve"> liquid paraffin and store at 37C in CO</w:t>
      </w:r>
      <w:r w:rsidR="00264A08" w:rsidRPr="00FF2234">
        <w:rPr>
          <w:vertAlign w:val="subscript"/>
        </w:rPr>
        <w:t>2</w:t>
      </w:r>
      <w:r w:rsidR="00264A08" w:rsidRPr="00FF2234">
        <w:t xml:space="preserve"> for a further 24 hours; then transport</w:t>
      </w:r>
      <w:r w:rsidR="00DD2D94" w:rsidRPr="00FF2234">
        <w:t xml:space="preserve"> at room temperature</w:t>
      </w:r>
      <w:r w:rsidR="00264A08" w:rsidRPr="00FF2234">
        <w:t>.</w:t>
      </w:r>
    </w:p>
    <w:p w14:paraId="77ABCD9E" w14:textId="77777777" w:rsidR="00A260F6" w:rsidRPr="00FF2234" w:rsidRDefault="00A260F6" w:rsidP="00212B05">
      <w:pPr>
        <w:pStyle w:val="ListParagraph"/>
        <w:numPr>
          <w:ilvl w:val="0"/>
          <w:numId w:val="26"/>
        </w:numPr>
        <w:jc w:val="both"/>
        <w:rPr>
          <w:i/>
        </w:rPr>
      </w:pPr>
      <w:r w:rsidRPr="00FF2234">
        <w:rPr>
          <w:i/>
        </w:rPr>
        <w:t>NB: These slopes are prone to contamination, so careful handling when inoculating, and flaming of lid prior to closing bottle is required.</w:t>
      </w:r>
    </w:p>
    <w:p w14:paraId="14FC16F2" w14:textId="77777777" w:rsidR="00264A08" w:rsidRPr="00FF2234" w:rsidRDefault="00264A08" w:rsidP="00212B05">
      <w:pPr>
        <w:pStyle w:val="ListParagraph"/>
        <w:jc w:val="both"/>
      </w:pPr>
    </w:p>
    <w:p w14:paraId="2608EECC" w14:textId="77777777" w:rsidR="00264A08" w:rsidRPr="00FF2234" w:rsidRDefault="00264A08" w:rsidP="00212B05">
      <w:pPr>
        <w:pStyle w:val="ListParagraph"/>
        <w:numPr>
          <w:ilvl w:val="0"/>
          <w:numId w:val="21"/>
        </w:numPr>
        <w:jc w:val="both"/>
        <w:rPr>
          <w:u w:val="single"/>
        </w:rPr>
      </w:pPr>
      <w:r w:rsidRPr="00FF2234">
        <w:rPr>
          <w:u w:val="single"/>
        </w:rPr>
        <w:t>Conservation by freezing</w:t>
      </w:r>
      <w:r w:rsidR="00A6695C" w:rsidRPr="00FF2234">
        <w:rPr>
          <w:u w:val="single"/>
        </w:rPr>
        <w:t xml:space="preserve"> prior to transport</w:t>
      </w:r>
    </w:p>
    <w:p w14:paraId="3FBDDA62" w14:textId="77777777" w:rsidR="00264A08" w:rsidRPr="00FF2234" w:rsidRDefault="00264A08" w:rsidP="00EB0C2B">
      <w:pPr>
        <w:pStyle w:val="ListParagraph"/>
        <w:numPr>
          <w:ilvl w:val="0"/>
          <w:numId w:val="27"/>
        </w:numPr>
        <w:spacing w:line="240" w:lineRule="auto"/>
        <w:jc w:val="both"/>
      </w:pPr>
      <w:r w:rsidRPr="00FF2234">
        <w:t xml:space="preserve">Inoculate all growth from an 18-24 hour </w:t>
      </w:r>
      <w:r w:rsidR="00AB499A" w:rsidRPr="00FF2234">
        <w:rPr>
          <w:u w:val="single"/>
        </w:rPr>
        <w:t>pure culture</w:t>
      </w:r>
      <w:r w:rsidR="00AB499A" w:rsidRPr="00FF2234">
        <w:t xml:space="preserve"> of a ceftriaxone-resistant isolate</w:t>
      </w:r>
      <w:r w:rsidR="00A6695C" w:rsidRPr="00FF2234">
        <w:t xml:space="preserve"> </w:t>
      </w:r>
      <w:r w:rsidRPr="00FF2234">
        <w:t>into a vial containing trypticase soy broth and 10% glycerol (supplied by DMP).  Immediately store at -20</w:t>
      </w:r>
      <w:r w:rsidRPr="00FF2234">
        <w:rPr>
          <w:rFonts w:ascii="Arial" w:hAnsi="Arial" w:cs="Arial"/>
        </w:rPr>
        <w:t>°</w:t>
      </w:r>
      <w:r w:rsidRPr="00FF2234">
        <w:t>C (</w:t>
      </w:r>
      <w:r w:rsidR="00A6695C" w:rsidRPr="00FF2234">
        <w:t xml:space="preserve">for transport and storage </w:t>
      </w:r>
      <w:r w:rsidRPr="00FF2234">
        <w:t>for up to 3 months).</w:t>
      </w:r>
      <w:r w:rsidR="000C73D3" w:rsidRPr="00FF2234">
        <w:t xml:space="preserve">  Transport on ice to reference laboratory.</w:t>
      </w:r>
    </w:p>
    <w:p w14:paraId="716FA602" w14:textId="77777777" w:rsidR="00FD2482" w:rsidRPr="00FF2234" w:rsidRDefault="00FD2482" w:rsidP="00B91D56">
      <w:pPr>
        <w:spacing w:line="240" w:lineRule="auto"/>
        <w:ind w:left="360"/>
        <w:jc w:val="right"/>
        <w:rPr>
          <w:b/>
          <w:i/>
        </w:rPr>
      </w:pPr>
    </w:p>
    <w:p w14:paraId="634094B5" w14:textId="77777777" w:rsidR="00F5434D" w:rsidRPr="00FF2234" w:rsidRDefault="00622FB1" w:rsidP="00EB0C2B">
      <w:pPr>
        <w:spacing w:line="240" w:lineRule="auto"/>
        <w:ind w:left="360"/>
        <w:jc w:val="both"/>
        <w:rPr>
          <w:b/>
          <w:i/>
        </w:rPr>
      </w:pPr>
      <w:r w:rsidRPr="00FF2234">
        <w:rPr>
          <w:b/>
          <w:i/>
        </w:rPr>
        <w:t>Use both of the above methods of conservation for a ceftriaxon</w:t>
      </w:r>
      <w:r w:rsidR="00F5434D" w:rsidRPr="00FF2234">
        <w:rPr>
          <w:b/>
          <w:i/>
        </w:rPr>
        <w:t>e or cefixime resistant isolate</w:t>
      </w:r>
    </w:p>
    <w:p w14:paraId="3F95D8DE" w14:textId="77777777" w:rsidR="00212B05" w:rsidRPr="00FF2234" w:rsidRDefault="00212B05" w:rsidP="00EB0C2B">
      <w:pPr>
        <w:spacing w:line="240" w:lineRule="auto"/>
        <w:ind w:left="360"/>
        <w:jc w:val="both"/>
      </w:pPr>
    </w:p>
    <w:p w14:paraId="72AD92D0" w14:textId="77777777" w:rsidR="00622FB1" w:rsidRPr="00FF2234" w:rsidRDefault="00622FB1" w:rsidP="00EB0C2B">
      <w:pPr>
        <w:spacing w:line="240" w:lineRule="auto"/>
        <w:ind w:left="360"/>
        <w:jc w:val="both"/>
        <w:rPr>
          <w:b/>
          <w:i/>
        </w:rPr>
      </w:pPr>
      <w:r w:rsidRPr="00FF2234">
        <w:t>Additional (optional) method:</w:t>
      </w:r>
    </w:p>
    <w:p w14:paraId="07E6316C" w14:textId="77777777" w:rsidR="00264A08" w:rsidRPr="00FF2234" w:rsidRDefault="00A6695C" w:rsidP="00212B05">
      <w:pPr>
        <w:pStyle w:val="ListParagraph"/>
        <w:numPr>
          <w:ilvl w:val="0"/>
          <w:numId w:val="27"/>
        </w:numPr>
        <w:jc w:val="both"/>
      </w:pPr>
      <w:r w:rsidRPr="00FF2234">
        <w:t xml:space="preserve">Inoculate all growth from an 18-24 hour </w:t>
      </w:r>
      <w:r w:rsidR="00AB499A" w:rsidRPr="00FF2234">
        <w:t xml:space="preserve">pure </w:t>
      </w:r>
      <w:r w:rsidRPr="00FF2234">
        <w:t xml:space="preserve">culture </w:t>
      </w:r>
      <w:r w:rsidR="00AB499A" w:rsidRPr="00FF2234">
        <w:t>of a ceftriaxone-resistant isolate</w:t>
      </w:r>
      <w:r w:rsidRPr="00FF2234">
        <w:t xml:space="preserve"> in a small vial containing microbank </w:t>
      </w:r>
      <w:r w:rsidR="0084497B" w:rsidRPr="00FF2234">
        <w:t>fluid with cryobeads (Microbank vials supplied by</w:t>
      </w:r>
      <w:r w:rsidRPr="00FF2234">
        <w:t xml:space="preserve"> </w:t>
      </w:r>
      <w:r w:rsidR="00212B05" w:rsidRPr="00FF2234">
        <w:t>Davies Diagnostics</w:t>
      </w:r>
      <w:r w:rsidRPr="00FF2234">
        <w:t xml:space="preserve">), suspend by inverting 5 times, then remove as much liquid as possible before freezing at </w:t>
      </w:r>
      <w:r w:rsidRPr="00FF2234">
        <w:rPr>
          <w:b/>
        </w:rPr>
        <w:t>-70</w:t>
      </w:r>
      <w:r w:rsidRPr="00FF2234">
        <w:rPr>
          <w:rFonts w:ascii="Arial" w:hAnsi="Arial" w:cs="Arial"/>
          <w:b/>
        </w:rPr>
        <w:t>°</w:t>
      </w:r>
      <w:r w:rsidRPr="00FF2234">
        <w:rPr>
          <w:b/>
        </w:rPr>
        <w:t xml:space="preserve">C </w:t>
      </w:r>
      <w:r w:rsidRPr="00FF2234">
        <w:t>(for transport and longterm storage)</w:t>
      </w:r>
    </w:p>
    <w:p w14:paraId="2502B974" w14:textId="77777777" w:rsidR="00706F6C" w:rsidRPr="00FF2234" w:rsidRDefault="00706F6C" w:rsidP="00212B05">
      <w:pPr>
        <w:jc w:val="both"/>
        <w:rPr>
          <w:b/>
        </w:rPr>
      </w:pPr>
    </w:p>
    <w:p w14:paraId="749159F9" w14:textId="77777777" w:rsidR="007E09DB" w:rsidRPr="00FF2234" w:rsidRDefault="007E09DB" w:rsidP="00212B05">
      <w:pPr>
        <w:jc w:val="both"/>
        <w:rPr>
          <w:b/>
        </w:rPr>
      </w:pPr>
      <w:r w:rsidRPr="00FF2234">
        <w:rPr>
          <w:b/>
        </w:rPr>
        <w:t>MEDIA ORDER</w:t>
      </w:r>
      <w:r w:rsidR="00316FD6" w:rsidRPr="00FF2234">
        <w:rPr>
          <w:b/>
        </w:rPr>
        <w:t xml:space="preserve"> (NHLS DMP)</w:t>
      </w:r>
    </w:p>
    <w:tbl>
      <w:tblPr>
        <w:tblStyle w:val="TableGrid"/>
        <w:tblW w:w="0" w:type="auto"/>
        <w:tblLook w:val="04A0" w:firstRow="1" w:lastRow="0" w:firstColumn="1" w:lastColumn="0" w:noHBand="0" w:noVBand="1"/>
      </w:tblPr>
      <w:tblGrid>
        <w:gridCol w:w="1795"/>
        <w:gridCol w:w="2250"/>
        <w:gridCol w:w="3164"/>
        <w:gridCol w:w="2187"/>
      </w:tblGrid>
      <w:tr w:rsidR="0084497B" w:rsidRPr="00FF2234" w14:paraId="5CF868B5" w14:textId="77777777" w:rsidTr="0084788B">
        <w:tc>
          <w:tcPr>
            <w:tcW w:w="1795" w:type="dxa"/>
          </w:tcPr>
          <w:p w14:paraId="0735A690" w14:textId="77777777" w:rsidR="0084497B" w:rsidRPr="00FF2234" w:rsidRDefault="0084497B" w:rsidP="00212B05">
            <w:pPr>
              <w:jc w:val="both"/>
              <w:rPr>
                <w:b/>
              </w:rPr>
            </w:pPr>
            <w:r w:rsidRPr="00FF2234">
              <w:rPr>
                <w:b/>
              </w:rPr>
              <w:t>Agar</w:t>
            </w:r>
          </w:p>
        </w:tc>
        <w:tc>
          <w:tcPr>
            <w:tcW w:w="2250" w:type="dxa"/>
          </w:tcPr>
          <w:p w14:paraId="30439497" w14:textId="77777777" w:rsidR="0084497B" w:rsidRPr="00FF2234" w:rsidRDefault="0084497B" w:rsidP="00212B05">
            <w:pPr>
              <w:jc w:val="both"/>
              <w:rPr>
                <w:b/>
              </w:rPr>
            </w:pPr>
            <w:r w:rsidRPr="00FF2234">
              <w:rPr>
                <w:b/>
              </w:rPr>
              <w:t>Oracle Order Number</w:t>
            </w:r>
          </w:p>
        </w:tc>
        <w:tc>
          <w:tcPr>
            <w:tcW w:w="3164" w:type="dxa"/>
          </w:tcPr>
          <w:p w14:paraId="2BA83A20" w14:textId="77777777" w:rsidR="0084497B" w:rsidRPr="00FF2234" w:rsidRDefault="0084497B" w:rsidP="00212B05">
            <w:pPr>
              <w:jc w:val="both"/>
              <w:rPr>
                <w:b/>
              </w:rPr>
            </w:pPr>
            <w:r w:rsidRPr="00FF2234">
              <w:rPr>
                <w:b/>
              </w:rPr>
              <w:t>Lead time to Supply</w:t>
            </w:r>
          </w:p>
        </w:tc>
        <w:tc>
          <w:tcPr>
            <w:tcW w:w="2187" w:type="dxa"/>
          </w:tcPr>
          <w:p w14:paraId="6FCAAC39" w14:textId="77777777" w:rsidR="0084497B" w:rsidRPr="00FF2234" w:rsidRDefault="0084497B" w:rsidP="00212B05">
            <w:pPr>
              <w:jc w:val="both"/>
              <w:rPr>
                <w:b/>
              </w:rPr>
            </w:pPr>
            <w:r w:rsidRPr="00FF2234">
              <w:rPr>
                <w:b/>
              </w:rPr>
              <w:t>Shelf-life</w:t>
            </w:r>
          </w:p>
          <w:p w14:paraId="4D3DF54D" w14:textId="77777777" w:rsidR="0084497B" w:rsidRPr="00FF2234" w:rsidRDefault="0084497B" w:rsidP="00212B05">
            <w:pPr>
              <w:jc w:val="both"/>
              <w:rPr>
                <w:b/>
              </w:rPr>
            </w:pPr>
          </w:p>
        </w:tc>
      </w:tr>
      <w:tr w:rsidR="0084497B" w:rsidRPr="00FF2234" w14:paraId="3244E897" w14:textId="77777777" w:rsidTr="0084788B">
        <w:tc>
          <w:tcPr>
            <w:tcW w:w="1795" w:type="dxa"/>
          </w:tcPr>
          <w:p w14:paraId="40D5CA82" w14:textId="77777777" w:rsidR="0084497B" w:rsidRPr="00FF2234" w:rsidRDefault="0084497B" w:rsidP="0084788B">
            <w:r w:rsidRPr="00FF2234">
              <w:t>GC agar + 1% isovitalex</w:t>
            </w:r>
            <w:r w:rsidR="007E09DB" w:rsidRPr="00FF2234">
              <w:t xml:space="preserve"> </w:t>
            </w:r>
          </w:p>
          <w:p w14:paraId="64C6C680" w14:textId="77777777" w:rsidR="007E09DB" w:rsidRPr="00FF2234" w:rsidRDefault="007E09DB" w:rsidP="0084788B"/>
        </w:tc>
        <w:tc>
          <w:tcPr>
            <w:tcW w:w="2250" w:type="dxa"/>
          </w:tcPr>
          <w:p w14:paraId="38B9FE35" w14:textId="77777777" w:rsidR="0084497B" w:rsidRPr="00FF2234" w:rsidRDefault="0084788B" w:rsidP="00212B05">
            <w:pPr>
              <w:jc w:val="both"/>
            </w:pPr>
            <w:r w:rsidRPr="00FF2234">
              <w:t>DMPC0311</w:t>
            </w:r>
          </w:p>
        </w:tc>
        <w:tc>
          <w:tcPr>
            <w:tcW w:w="3164" w:type="dxa"/>
          </w:tcPr>
          <w:p w14:paraId="525A0BB3" w14:textId="77777777" w:rsidR="0084497B" w:rsidRPr="00FF2234" w:rsidRDefault="0084788B" w:rsidP="00212B05">
            <w:pPr>
              <w:jc w:val="both"/>
            </w:pPr>
            <w:r w:rsidRPr="00FF2234">
              <w:t xml:space="preserve">10 days </w:t>
            </w:r>
          </w:p>
        </w:tc>
        <w:tc>
          <w:tcPr>
            <w:tcW w:w="2187" w:type="dxa"/>
          </w:tcPr>
          <w:p w14:paraId="637FA0B3" w14:textId="77777777" w:rsidR="0084497B" w:rsidRPr="00FF2234" w:rsidRDefault="007E09DB" w:rsidP="00212B05">
            <w:pPr>
              <w:jc w:val="both"/>
            </w:pPr>
            <w:r w:rsidRPr="00FF2234">
              <w:t>2 months</w:t>
            </w:r>
          </w:p>
        </w:tc>
      </w:tr>
      <w:tr w:rsidR="0084497B" w:rsidRPr="00FF2234" w14:paraId="36532313" w14:textId="77777777" w:rsidTr="0084788B">
        <w:tc>
          <w:tcPr>
            <w:tcW w:w="1795" w:type="dxa"/>
          </w:tcPr>
          <w:p w14:paraId="189BC279" w14:textId="77777777" w:rsidR="0084497B" w:rsidRPr="00FF2234" w:rsidRDefault="007E09DB" w:rsidP="0084788B">
            <w:r w:rsidRPr="00FF2234">
              <w:t>Chocolate agar slope</w:t>
            </w:r>
          </w:p>
          <w:p w14:paraId="2A8058BA" w14:textId="77777777" w:rsidR="007E09DB" w:rsidRPr="00FF2234" w:rsidRDefault="007E09DB" w:rsidP="0084788B"/>
        </w:tc>
        <w:tc>
          <w:tcPr>
            <w:tcW w:w="2250" w:type="dxa"/>
          </w:tcPr>
          <w:p w14:paraId="18D896F6" w14:textId="77777777" w:rsidR="0084497B" w:rsidRPr="00FF2234" w:rsidRDefault="0084788B" w:rsidP="00212B05">
            <w:pPr>
              <w:jc w:val="both"/>
            </w:pPr>
            <w:r w:rsidRPr="00FF2234">
              <w:t>DMPW0046</w:t>
            </w:r>
          </w:p>
        </w:tc>
        <w:tc>
          <w:tcPr>
            <w:tcW w:w="3164" w:type="dxa"/>
          </w:tcPr>
          <w:p w14:paraId="48242878" w14:textId="77777777" w:rsidR="0084497B" w:rsidRPr="00FF2234" w:rsidRDefault="0084788B" w:rsidP="00212B05">
            <w:pPr>
              <w:jc w:val="both"/>
            </w:pPr>
            <w:r w:rsidRPr="00FF2234">
              <w:t>3-5 days (contact Valentino Horne, DMP Green Point: valentino.horne@nhls.ac.za)</w:t>
            </w:r>
          </w:p>
        </w:tc>
        <w:tc>
          <w:tcPr>
            <w:tcW w:w="2187" w:type="dxa"/>
          </w:tcPr>
          <w:p w14:paraId="2E3159EA" w14:textId="77777777" w:rsidR="0084497B" w:rsidRPr="00FF2234" w:rsidRDefault="007E09DB" w:rsidP="00212B05">
            <w:pPr>
              <w:jc w:val="both"/>
            </w:pPr>
            <w:r w:rsidRPr="00FF2234">
              <w:t>3 months</w:t>
            </w:r>
          </w:p>
        </w:tc>
      </w:tr>
      <w:tr w:rsidR="0084497B" w:rsidRPr="00FF2234" w14:paraId="306B10D4" w14:textId="77777777" w:rsidTr="0084788B">
        <w:tc>
          <w:tcPr>
            <w:tcW w:w="1795" w:type="dxa"/>
          </w:tcPr>
          <w:p w14:paraId="2E756B2B" w14:textId="77777777" w:rsidR="0084497B" w:rsidRPr="00FF2234" w:rsidRDefault="007E09DB" w:rsidP="0084788B">
            <w:r w:rsidRPr="00FF2234">
              <w:t>Trypticase soy broth + 10% glycerol</w:t>
            </w:r>
          </w:p>
        </w:tc>
        <w:tc>
          <w:tcPr>
            <w:tcW w:w="2250" w:type="dxa"/>
          </w:tcPr>
          <w:p w14:paraId="699D0D3C" w14:textId="77777777" w:rsidR="0084497B" w:rsidRPr="00FF2234" w:rsidRDefault="0084788B" w:rsidP="00212B05">
            <w:pPr>
              <w:jc w:val="both"/>
            </w:pPr>
            <w:r w:rsidRPr="00FF2234">
              <w:t>DMPC0876</w:t>
            </w:r>
          </w:p>
        </w:tc>
        <w:tc>
          <w:tcPr>
            <w:tcW w:w="3164" w:type="dxa"/>
          </w:tcPr>
          <w:p w14:paraId="4911B4FA" w14:textId="77777777" w:rsidR="0084497B" w:rsidRPr="00FF2234" w:rsidRDefault="0084788B" w:rsidP="00212B05">
            <w:pPr>
              <w:jc w:val="both"/>
            </w:pPr>
            <w:r w:rsidRPr="00FF2234">
              <w:t>10 days</w:t>
            </w:r>
          </w:p>
        </w:tc>
        <w:tc>
          <w:tcPr>
            <w:tcW w:w="2187" w:type="dxa"/>
          </w:tcPr>
          <w:p w14:paraId="4758B02A" w14:textId="77777777" w:rsidR="0084497B" w:rsidRPr="00FF2234" w:rsidRDefault="007E09DB" w:rsidP="00212B05">
            <w:pPr>
              <w:jc w:val="both"/>
            </w:pPr>
            <w:r w:rsidRPr="00FF2234">
              <w:t>1 year</w:t>
            </w:r>
          </w:p>
        </w:tc>
      </w:tr>
    </w:tbl>
    <w:p w14:paraId="16715921" w14:textId="77777777" w:rsidR="009A666C" w:rsidRPr="00FF2234" w:rsidRDefault="009A666C" w:rsidP="00212B05">
      <w:pPr>
        <w:jc w:val="both"/>
        <w:rPr>
          <w:b/>
        </w:rPr>
      </w:pPr>
    </w:p>
    <w:p w14:paraId="1574FEBD" w14:textId="77777777" w:rsidR="00F91A36" w:rsidRPr="00FF2234" w:rsidRDefault="003B11BD" w:rsidP="00212B05">
      <w:pPr>
        <w:jc w:val="both"/>
        <w:rPr>
          <w:b/>
        </w:rPr>
      </w:pPr>
      <w:r w:rsidRPr="00FF2234">
        <w:rPr>
          <w:b/>
        </w:rPr>
        <w:lastRenderedPageBreak/>
        <w:t>TRANSPORT OF CEFTRIAXONE</w:t>
      </w:r>
      <w:r w:rsidR="00AB499A" w:rsidRPr="00FF2234">
        <w:rPr>
          <w:b/>
        </w:rPr>
        <w:t xml:space="preserve">-RESISTANT GONOCOCCAL ISOLATES </w:t>
      </w:r>
      <w:r w:rsidRPr="00FF2234">
        <w:rPr>
          <w:b/>
        </w:rPr>
        <w:t>TO NICD STI REFERENCE LABORATORY</w:t>
      </w:r>
    </w:p>
    <w:p w14:paraId="445D5188" w14:textId="77777777" w:rsidR="003B11BD" w:rsidRPr="00FF2234" w:rsidRDefault="003B11BD" w:rsidP="00212B05">
      <w:pPr>
        <w:jc w:val="both"/>
      </w:pPr>
      <w:r w:rsidRPr="00FF2234">
        <w:t>Transport isolates that have been conserved appropriately to the NICD STI Reference laboratory in Johannesburg via NHLS transport or courier services.</w:t>
      </w:r>
      <w:r w:rsidR="00AB499A" w:rsidRPr="00FF2234">
        <w:t xml:space="preserve">  </w:t>
      </w:r>
      <w:r w:rsidR="00147EE3" w:rsidRPr="00FF2234">
        <w:t xml:space="preserve">Ship isolates </w:t>
      </w:r>
      <w:r w:rsidR="00DE5EEB" w:rsidRPr="00FF2234">
        <w:t xml:space="preserve">from Monday to Thursdays only.  </w:t>
      </w:r>
      <w:r w:rsidR="00AB499A" w:rsidRPr="00FF2234">
        <w:t>Send isolates together with the completed laboratory information form (</w:t>
      </w:r>
      <w:r w:rsidR="00AB499A" w:rsidRPr="00FF2234">
        <w:rPr>
          <w:b/>
        </w:rPr>
        <w:t>Appendix 1</w:t>
      </w:r>
      <w:r w:rsidR="00AB499A" w:rsidRPr="00FF2234">
        <w:t>).</w:t>
      </w:r>
    </w:p>
    <w:p w14:paraId="4B0DA313" w14:textId="77777777" w:rsidR="00AB499A" w:rsidRPr="00FF2234" w:rsidRDefault="00AB499A" w:rsidP="00212B05">
      <w:pPr>
        <w:jc w:val="both"/>
      </w:pPr>
      <w:r w:rsidRPr="00FF2234">
        <w:t xml:space="preserve">The completed </w:t>
      </w:r>
      <w:r w:rsidR="00C13A3F" w:rsidRPr="00FF2234">
        <w:t xml:space="preserve">laboratory information </w:t>
      </w:r>
      <w:r w:rsidRPr="00FF2234">
        <w:t>form should also be scanned and e-mailed to the following persons</w:t>
      </w:r>
      <w:r w:rsidR="00C13BEE" w:rsidRPr="00FF2234">
        <w:t xml:space="preserve"> at the NICD STI Reference laboratory</w:t>
      </w:r>
      <w:r w:rsidRPr="00FF2234">
        <w:t>:</w:t>
      </w:r>
    </w:p>
    <w:p w14:paraId="6535F37B" w14:textId="77777777" w:rsidR="00AB499A" w:rsidRPr="00FF2234" w:rsidRDefault="00AB499A" w:rsidP="00212B05">
      <w:pPr>
        <w:jc w:val="both"/>
      </w:pPr>
      <w:r w:rsidRPr="00FF2234">
        <w:t xml:space="preserve">Venessa Maseko (Laboratory Manager): </w:t>
      </w:r>
      <w:hyperlink r:id="rId10" w:history="1">
        <w:r w:rsidRPr="00FF2234">
          <w:rPr>
            <w:rStyle w:val="Hyperlink"/>
          </w:rPr>
          <w:t>venessam@nicd.ac.za</w:t>
        </w:r>
      </w:hyperlink>
    </w:p>
    <w:p w14:paraId="61CA9EE2" w14:textId="77777777" w:rsidR="00240976" w:rsidRPr="00FF2234" w:rsidRDefault="00AB499A" w:rsidP="00585779">
      <w:pPr>
        <w:spacing w:after="0" w:line="240" w:lineRule="auto"/>
        <w:jc w:val="both"/>
      </w:pPr>
      <w:r w:rsidRPr="00FF2234">
        <w:t xml:space="preserve">Etienne Muller (Senior Scientist): </w:t>
      </w:r>
      <w:hyperlink r:id="rId11" w:history="1">
        <w:r w:rsidRPr="00FF2234">
          <w:rPr>
            <w:rStyle w:val="Hyperlink"/>
          </w:rPr>
          <w:t>etiennem@nicd.ac.za</w:t>
        </w:r>
      </w:hyperlink>
    </w:p>
    <w:p w14:paraId="353E1ED7" w14:textId="77777777" w:rsidR="007E09DB" w:rsidRPr="00FF2234" w:rsidRDefault="007E09DB" w:rsidP="00585779">
      <w:pPr>
        <w:spacing w:after="0" w:line="240" w:lineRule="auto"/>
        <w:rPr>
          <w:b/>
        </w:rPr>
      </w:pPr>
    </w:p>
    <w:p w14:paraId="2B31F6AC" w14:textId="77777777" w:rsidR="004227A2" w:rsidRPr="00FF2234" w:rsidRDefault="004227A2" w:rsidP="00585779">
      <w:pPr>
        <w:spacing w:after="0" w:line="240" w:lineRule="auto"/>
        <w:rPr>
          <w:b/>
        </w:rPr>
      </w:pPr>
      <w:r w:rsidRPr="00FF2234">
        <w:rPr>
          <w:b/>
        </w:rPr>
        <w:t>CONFIRMATION OF CEFTRIAXONE-RESISTANT GONORRHOEA AND PUBLIC HEALTH ACTION</w:t>
      </w:r>
    </w:p>
    <w:p w14:paraId="36D0F2C9" w14:textId="77777777" w:rsidR="004227A2" w:rsidRPr="00FF2234" w:rsidRDefault="004227A2" w:rsidP="00212B05">
      <w:pPr>
        <w:jc w:val="both"/>
      </w:pPr>
      <w:r w:rsidRPr="00FF2234">
        <w:t xml:space="preserve">The NICD STI Reference laboratory will perform additional identification and confirmatory tests for ceftriaxone-resistance in </w:t>
      </w:r>
      <w:r w:rsidR="00C13BEE" w:rsidRPr="00FF2234">
        <w:t xml:space="preserve">clinical isolates of </w:t>
      </w:r>
      <w:r w:rsidR="00C13BEE" w:rsidRPr="00FF2234">
        <w:rPr>
          <w:i/>
        </w:rPr>
        <w:t>N. gonorrhoeae</w:t>
      </w:r>
      <w:r w:rsidRPr="00FF2234">
        <w:t xml:space="preserve">.  Once confirmed, </w:t>
      </w:r>
      <w:r w:rsidR="00C13BEE" w:rsidRPr="00FF2234">
        <w:t xml:space="preserve">appropriate </w:t>
      </w:r>
      <w:r w:rsidR="00F00600" w:rsidRPr="00FF2234">
        <w:t xml:space="preserve">patient </w:t>
      </w:r>
      <w:r w:rsidR="00C13BEE" w:rsidRPr="00FF2234">
        <w:t>management advice will be conveyed.  L</w:t>
      </w:r>
      <w:r w:rsidRPr="00FF2234">
        <w:t>aborator</w:t>
      </w:r>
      <w:r w:rsidR="00C13BEE" w:rsidRPr="00FF2234">
        <w:t>ies will be asked to contact</w:t>
      </w:r>
      <w:r w:rsidRPr="00FF2234">
        <w:t xml:space="preserve"> the attending healthcare provider or infection control personnel </w:t>
      </w:r>
      <w:r w:rsidR="00C13BEE" w:rsidRPr="00FF2234">
        <w:t>for com</w:t>
      </w:r>
      <w:r w:rsidR="000C1C14" w:rsidRPr="00FF2234">
        <w:t>pletion of the Clinical Case Investigation F</w:t>
      </w:r>
      <w:r w:rsidRPr="00FF2234">
        <w:t>orm</w:t>
      </w:r>
      <w:r w:rsidR="008756C6" w:rsidRPr="00FF2234">
        <w:t xml:space="preserve"> (</w:t>
      </w:r>
      <w:r w:rsidR="008756C6" w:rsidRPr="00FF2234">
        <w:rPr>
          <w:b/>
        </w:rPr>
        <w:t>Appendix 2</w:t>
      </w:r>
      <w:r w:rsidR="008756C6" w:rsidRPr="00FF2234">
        <w:t>)</w:t>
      </w:r>
      <w:r w:rsidRPr="00FF2234">
        <w:t>.</w:t>
      </w:r>
    </w:p>
    <w:p w14:paraId="08FEDBBE" w14:textId="77777777" w:rsidR="004227A2" w:rsidRPr="00FF2234" w:rsidRDefault="004227A2" w:rsidP="00212B05">
      <w:pPr>
        <w:jc w:val="both"/>
      </w:pPr>
      <w:r w:rsidRPr="00FF2234">
        <w:t>The completed</w:t>
      </w:r>
      <w:r w:rsidR="000C1C14" w:rsidRPr="00FF2234">
        <w:t xml:space="preserve"> Clinical Case Investigation Form </w:t>
      </w:r>
      <w:r w:rsidRPr="00FF2234">
        <w:t>should also be scanned and e-mailed to the following persons</w:t>
      </w:r>
      <w:r w:rsidR="00C13BEE" w:rsidRPr="00FF2234">
        <w:t xml:space="preserve"> at the NICD STI Reference laboratory</w:t>
      </w:r>
      <w:r w:rsidRPr="00FF2234">
        <w:t>:</w:t>
      </w:r>
    </w:p>
    <w:p w14:paraId="3440CFE1" w14:textId="77777777" w:rsidR="004227A2" w:rsidRPr="00FF2234" w:rsidRDefault="004227A2" w:rsidP="00212B05">
      <w:pPr>
        <w:jc w:val="both"/>
      </w:pPr>
      <w:r w:rsidRPr="00FF2234">
        <w:t xml:space="preserve">Venessa Maseko (Laboratory Manager): </w:t>
      </w:r>
      <w:hyperlink r:id="rId12" w:history="1">
        <w:r w:rsidRPr="00FF2234">
          <w:rPr>
            <w:rStyle w:val="Hyperlink"/>
          </w:rPr>
          <w:t>venessam@nicd.ac.za</w:t>
        </w:r>
      </w:hyperlink>
    </w:p>
    <w:p w14:paraId="3573CBFF" w14:textId="77777777" w:rsidR="004227A2" w:rsidRPr="00FF2234" w:rsidRDefault="004227A2" w:rsidP="00212B05">
      <w:pPr>
        <w:jc w:val="both"/>
      </w:pPr>
      <w:r w:rsidRPr="00FF2234">
        <w:t xml:space="preserve">Etienne Muller (Senior Scientist): </w:t>
      </w:r>
      <w:hyperlink r:id="rId13" w:history="1">
        <w:r w:rsidRPr="00FF2234">
          <w:rPr>
            <w:rStyle w:val="Hyperlink"/>
          </w:rPr>
          <w:t>etiennem@nicd.ac.za</w:t>
        </w:r>
      </w:hyperlink>
    </w:p>
    <w:p w14:paraId="3665C6A3" w14:textId="77777777" w:rsidR="004227A2" w:rsidRPr="00FF2234" w:rsidRDefault="00C13BEE" w:rsidP="00EB0C2B">
      <w:pPr>
        <w:spacing w:after="120"/>
        <w:jc w:val="both"/>
      </w:pPr>
      <w:r w:rsidRPr="00FF2234">
        <w:t>The NICD will facilitate partner</w:t>
      </w:r>
      <w:r w:rsidR="004227A2" w:rsidRPr="00FF2234">
        <w:t xml:space="preserve"> </w:t>
      </w:r>
      <w:r w:rsidRPr="00FF2234">
        <w:t>contact tracing and relevant public health action based on the information provide</w:t>
      </w:r>
      <w:r w:rsidR="000C1C14" w:rsidRPr="00FF2234">
        <w:t>d on the Clinical Case Investigation F</w:t>
      </w:r>
      <w:r w:rsidRPr="00FF2234">
        <w:t>orm.</w:t>
      </w:r>
    </w:p>
    <w:p w14:paraId="79821C40" w14:textId="77777777" w:rsidR="009757CE" w:rsidRPr="00FF2234" w:rsidRDefault="009757CE" w:rsidP="00EB0C2B">
      <w:pPr>
        <w:spacing w:after="120"/>
        <w:rPr>
          <w:b/>
          <w:sz w:val="20"/>
          <w:szCs w:val="20"/>
        </w:rPr>
      </w:pPr>
    </w:p>
    <w:p w14:paraId="0F82B691" w14:textId="77777777" w:rsidR="00AB499A" w:rsidRPr="00FF2234" w:rsidRDefault="00AB499A" w:rsidP="00EB0C2B">
      <w:pPr>
        <w:spacing w:after="120"/>
        <w:rPr>
          <w:b/>
          <w:sz w:val="20"/>
          <w:szCs w:val="20"/>
        </w:rPr>
      </w:pPr>
      <w:r w:rsidRPr="00FF2234">
        <w:rPr>
          <w:b/>
          <w:sz w:val="20"/>
          <w:szCs w:val="20"/>
        </w:rPr>
        <w:t>References</w:t>
      </w:r>
    </w:p>
    <w:p w14:paraId="24A2A122" w14:textId="77777777" w:rsidR="004227A2" w:rsidRPr="00FF2234" w:rsidRDefault="004227A2" w:rsidP="004227A2">
      <w:pPr>
        <w:pStyle w:val="ListParagraph"/>
        <w:numPr>
          <w:ilvl w:val="0"/>
          <w:numId w:val="28"/>
        </w:numPr>
        <w:rPr>
          <w:sz w:val="20"/>
          <w:szCs w:val="20"/>
        </w:rPr>
      </w:pPr>
      <w:r w:rsidRPr="00FF2234">
        <w:rPr>
          <w:sz w:val="20"/>
          <w:szCs w:val="20"/>
        </w:rPr>
        <w:t>Goire N, Lahra MM, Chen M, Donovan B, Fairley CK, Guy R, et al. Molecular approaches to enhance surveillance of gonococcal antimicrobial resistance. Nature reviews Microbiology. 2014;12(3):223-9</w:t>
      </w:r>
    </w:p>
    <w:p w14:paraId="0E0C61A2" w14:textId="77777777" w:rsidR="00AB499A" w:rsidRPr="00FF2234" w:rsidRDefault="004227A2" w:rsidP="008756C6">
      <w:pPr>
        <w:pStyle w:val="ListParagraph"/>
        <w:numPr>
          <w:ilvl w:val="0"/>
          <w:numId w:val="28"/>
        </w:numPr>
        <w:rPr>
          <w:sz w:val="20"/>
          <w:szCs w:val="20"/>
        </w:rPr>
      </w:pPr>
      <w:r w:rsidRPr="00FF2234">
        <w:rPr>
          <w:sz w:val="20"/>
          <w:szCs w:val="20"/>
        </w:rPr>
        <w:t xml:space="preserve">National Health Act, 2003 (Act No 61 of 2003): Regulations relating to the surveillance and the control of notifiable medical </w:t>
      </w:r>
      <w:r w:rsidR="008756C6" w:rsidRPr="00FF2234">
        <w:rPr>
          <w:sz w:val="20"/>
          <w:szCs w:val="20"/>
        </w:rPr>
        <w:t>conditions</w:t>
      </w:r>
    </w:p>
    <w:p w14:paraId="0C0A33E2" w14:textId="77777777" w:rsidR="008756C6" w:rsidRPr="00FF2234" w:rsidRDefault="008756C6" w:rsidP="008756C6">
      <w:pPr>
        <w:pStyle w:val="ListParagraph"/>
        <w:numPr>
          <w:ilvl w:val="0"/>
          <w:numId w:val="28"/>
        </w:numPr>
        <w:rPr>
          <w:sz w:val="20"/>
          <w:szCs w:val="20"/>
        </w:rPr>
      </w:pPr>
      <w:r w:rsidRPr="00FF2234">
        <w:rPr>
          <w:sz w:val="20"/>
          <w:szCs w:val="20"/>
        </w:rPr>
        <w:t xml:space="preserve">Kularatne R, Maseko V, Gumede L et al. </w:t>
      </w:r>
      <w:r w:rsidRPr="00FF2234">
        <w:rPr>
          <w:i/>
          <w:sz w:val="20"/>
          <w:szCs w:val="20"/>
        </w:rPr>
        <w:t>Neisseria gonorrhoeae</w:t>
      </w:r>
      <w:r w:rsidRPr="00FF2234">
        <w:rPr>
          <w:sz w:val="20"/>
          <w:szCs w:val="20"/>
        </w:rPr>
        <w:t xml:space="preserve"> antimicrobial resistance surveillance in Gauteng Province, South Africa.  NICD Communicable Diseases Surveillance Bulletin 2016; 14 (3): </w:t>
      </w:r>
      <w:r w:rsidR="00F00600" w:rsidRPr="00FF2234">
        <w:rPr>
          <w:sz w:val="20"/>
          <w:szCs w:val="20"/>
        </w:rPr>
        <w:t xml:space="preserve"> 57-65</w:t>
      </w:r>
    </w:p>
    <w:p w14:paraId="7E752922" w14:textId="77777777" w:rsidR="00F00600" w:rsidRPr="00FF2234" w:rsidRDefault="00F00600" w:rsidP="00F00600">
      <w:pPr>
        <w:pStyle w:val="ListParagraph"/>
        <w:numPr>
          <w:ilvl w:val="0"/>
          <w:numId w:val="28"/>
        </w:numPr>
        <w:rPr>
          <w:sz w:val="20"/>
          <w:szCs w:val="20"/>
        </w:rPr>
      </w:pPr>
      <w:r w:rsidRPr="00FF2234">
        <w:rPr>
          <w:rFonts w:ascii="Calibri" w:hAnsi="Calibri" w:cs="Calibri"/>
          <w:noProof/>
          <w:sz w:val="20"/>
          <w:szCs w:val="20"/>
        </w:rPr>
        <w:t xml:space="preserve">Lewis DA, Sriruttan C, Muller EE, et al. Phenotypic and genetic characterization of the first two cases of extended-spectrum-cephalosporin-resistant </w:t>
      </w:r>
      <w:r w:rsidRPr="00FF2234">
        <w:rPr>
          <w:rFonts w:ascii="Calibri" w:hAnsi="Calibri" w:cs="Calibri"/>
          <w:i/>
          <w:noProof/>
          <w:sz w:val="20"/>
          <w:szCs w:val="20"/>
        </w:rPr>
        <w:t>Neisseria gonorrhoeae</w:t>
      </w:r>
      <w:r w:rsidRPr="00FF2234">
        <w:rPr>
          <w:rFonts w:ascii="Calibri" w:hAnsi="Calibri" w:cs="Calibri"/>
          <w:noProof/>
          <w:sz w:val="20"/>
          <w:szCs w:val="20"/>
        </w:rPr>
        <w:t xml:space="preserve"> infection in South Africa and association with cefixime treatment failure. J Antimcrob Chemother. 2013;68(6):1267-70.</w:t>
      </w:r>
    </w:p>
    <w:p w14:paraId="6FB7FADB" w14:textId="77777777" w:rsidR="00F00600" w:rsidRPr="00FF2234" w:rsidRDefault="00F00600" w:rsidP="00F00600">
      <w:pPr>
        <w:pStyle w:val="ListParagraph"/>
        <w:numPr>
          <w:ilvl w:val="0"/>
          <w:numId w:val="28"/>
        </w:numPr>
        <w:rPr>
          <w:sz w:val="20"/>
          <w:szCs w:val="20"/>
        </w:rPr>
      </w:pPr>
      <w:r w:rsidRPr="00FF2234">
        <w:rPr>
          <w:rFonts w:ascii="Calibri" w:hAnsi="Calibri" w:cs="Calibri"/>
          <w:noProof/>
          <w:sz w:val="20"/>
          <w:szCs w:val="20"/>
        </w:rPr>
        <w:t>NHLS SOP NIC 0597: Etest minimum inhibitory concentration (MIC) determination (STIRC)</w:t>
      </w:r>
    </w:p>
    <w:p w14:paraId="001F86FE" w14:textId="77777777" w:rsidR="00F00600" w:rsidRPr="00FF2234" w:rsidRDefault="00F00600" w:rsidP="00F00600">
      <w:pPr>
        <w:pStyle w:val="ListParagraph"/>
        <w:numPr>
          <w:ilvl w:val="0"/>
          <w:numId w:val="28"/>
        </w:numPr>
        <w:rPr>
          <w:sz w:val="20"/>
          <w:szCs w:val="20"/>
        </w:rPr>
      </w:pPr>
      <w:r w:rsidRPr="00FF2234">
        <w:rPr>
          <w:rFonts w:ascii="Calibri" w:hAnsi="Calibri" w:cs="Calibri"/>
          <w:noProof/>
          <w:sz w:val="20"/>
          <w:szCs w:val="20"/>
        </w:rPr>
        <w:t>European committee on antimcrobial susceptibility testing breakpoint tables for interpretation of MICs and zone diameters, version</w:t>
      </w:r>
      <w:r w:rsidR="00595CC4">
        <w:rPr>
          <w:rFonts w:ascii="Calibri" w:hAnsi="Calibri" w:cs="Calibri"/>
          <w:noProof/>
          <w:sz w:val="20"/>
          <w:szCs w:val="20"/>
        </w:rPr>
        <w:t xml:space="preserve"> </w:t>
      </w:r>
      <w:r w:rsidR="00595CC4" w:rsidRPr="004D0F3F">
        <w:rPr>
          <w:rFonts w:ascii="Calibri" w:hAnsi="Calibri" w:cs="Calibri"/>
          <w:noProof/>
          <w:sz w:val="20"/>
          <w:szCs w:val="20"/>
          <w:highlight w:val="yellow"/>
        </w:rPr>
        <w:t>11.0</w:t>
      </w:r>
      <w:r w:rsidRPr="00FF2234">
        <w:rPr>
          <w:rFonts w:ascii="Calibri" w:hAnsi="Calibri" w:cs="Calibri"/>
          <w:noProof/>
          <w:sz w:val="20"/>
          <w:szCs w:val="20"/>
        </w:rPr>
        <w:t xml:space="preserve">, </w:t>
      </w:r>
      <w:r w:rsidR="00595CC4" w:rsidRPr="004D0F3F">
        <w:rPr>
          <w:rFonts w:ascii="Calibri" w:hAnsi="Calibri" w:cs="Calibri"/>
          <w:noProof/>
          <w:sz w:val="20"/>
          <w:szCs w:val="20"/>
          <w:highlight w:val="yellow"/>
        </w:rPr>
        <w:t>2021</w:t>
      </w:r>
    </w:p>
    <w:p w14:paraId="548A733F" w14:textId="77777777" w:rsidR="00F00600" w:rsidRPr="00FF2234" w:rsidRDefault="00F00600" w:rsidP="00F00600">
      <w:pPr>
        <w:pStyle w:val="ListParagraph"/>
        <w:numPr>
          <w:ilvl w:val="0"/>
          <w:numId w:val="28"/>
        </w:numPr>
        <w:rPr>
          <w:sz w:val="20"/>
          <w:szCs w:val="20"/>
        </w:rPr>
      </w:pPr>
      <w:r w:rsidRPr="00FF2234">
        <w:rPr>
          <w:sz w:val="20"/>
          <w:szCs w:val="20"/>
        </w:rPr>
        <w:t>Clinical and Laboratory Standards Institute M100, 2</w:t>
      </w:r>
      <w:r w:rsidR="006C6E89" w:rsidRPr="00FF2234">
        <w:rPr>
          <w:sz w:val="20"/>
          <w:szCs w:val="20"/>
        </w:rPr>
        <w:t>9</w:t>
      </w:r>
      <w:r w:rsidRPr="00FF2234">
        <w:rPr>
          <w:sz w:val="20"/>
          <w:szCs w:val="20"/>
          <w:vertAlign w:val="superscript"/>
        </w:rPr>
        <w:t>th</w:t>
      </w:r>
      <w:r w:rsidRPr="00FF2234">
        <w:rPr>
          <w:sz w:val="20"/>
          <w:szCs w:val="20"/>
        </w:rPr>
        <w:t xml:space="preserve"> Ed 201</w:t>
      </w:r>
      <w:r w:rsidR="006C6E89" w:rsidRPr="00FF2234">
        <w:rPr>
          <w:sz w:val="20"/>
          <w:szCs w:val="20"/>
        </w:rPr>
        <w:t>9</w:t>
      </w:r>
      <w:r w:rsidRPr="00FF2234">
        <w:rPr>
          <w:sz w:val="20"/>
          <w:szCs w:val="20"/>
        </w:rPr>
        <w:t>. Performance standards for antimicrobial susceptibility testing</w:t>
      </w:r>
    </w:p>
    <w:p w14:paraId="5E7421D6" w14:textId="77777777" w:rsidR="00F00600" w:rsidRPr="00FF2234" w:rsidRDefault="00F00600" w:rsidP="00F00600">
      <w:pPr>
        <w:pStyle w:val="ListParagraph"/>
        <w:numPr>
          <w:ilvl w:val="0"/>
          <w:numId w:val="28"/>
        </w:numPr>
        <w:rPr>
          <w:sz w:val="20"/>
          <w:szCs w:val="20"/>
        </w:rPr>
      </w:pPr>
      <w:r w:rsidRPr="00FF2234">
        <w:rPr>
          <w:sz w:val="20"/>
          <w:szCs w:val="20"/>
        </w:rPr>
        <w:t>WHO 2013. Laboratory diagnosis of sexually transmitted infections, including human immunodeficiency virus.</w:t>
      </w:r>
    </w:p>
    <w:p w14:paraId="2842F0D3" w14:textId="77777777" w:rsidR="00C74960" w:rsidRPr="00FF2234" w:rsidRDefault="00C74960" w:rsidP="003B11BD"/>
    <w:p w14:paraId="2B1D9F94" w14:textId="77777777" w:rsidR="00AB499A" w:rsidRPr="00FF2234" w:rsidRDefault="00AB499A" w:rsidP="003B11BD">
      <w:r w:rsidRPr="00FF2234">
        <w:rPr>
          <w:b/>
        </w:rPr>
        <w:t>Appendix 1:</w:t>
      </w:r>
      <w:r w:rsidR="00E25BAD" w:rsidRPr="00FF2234">
        <w:t xml:space="preserve"> Laboratory Notification Form to be sent with ceftriaxone-resistant </w:t>
      </w:r>
      <w:r w:rsidR="00E25BAD" w:rsidRPr="00FF2234">
        <w:rPr>
          <w:i/>
        </w:rPr>
        <w:t>N. gonorrhoeae</w:t>
      </w:r>
      <w:r w:rsidR="00E25BAD" w:rsidRPr="00FF2234">
        <w:t xml:space="preserve"> isolate to STI Reference Laboratory, NICD</w:t>
      </w:r>
    </w:p>
    <w:p w14:paraId="2A7FAAD6" w14:textId="77777777" w:rsidR="00C74960" w:rsidRPr="00FF2234" w:rsidRDefault="00C74960" w:rsidP="003B11BD">
      <w:r w:rsidRPr="00FF2234">
        <w:rPr>
          <w:b/>
        </w:rPr>
        <w:t>Appendix 2:</w:t>
      </w:r>
      <w:r w:rsidR="00E25BAD" w:rsidRPr="00FF2234">
        <w:t xml:space="preserve"> </w:t>
      </w:r>
      <w:r w:rsidR="00E606FF" w:rsidRPr="00FF2234">
        <w:t>Clinical C</w:t>
      </w:r>
      <w:r w:rsidR="00E25BAD" w:rsidRPr="00FF2234">
        <w:t>ase</w:t>
      </w:r>
      <w:r w:rsidR="00E606FF" w:rsidRPr="00FF2234">
        <w:t xml:space="preserve"> Investigation Form</w:t>
      </w:r>
      <w:r w:rsidR="00E25BAD" w:rsidRPr="00FF2234">
        <w:t xml:space="preserve"> to be com</w:t>
      </w:r>
      <w:r w:rsidR="004018CD" w:rsidRPr="00FF2234">
        <w:t xml:space="preserve">pleted by clinician for </w:t>
      </w:r>
      <w:r w:rsidR="00E25BAD" w:rsidRPr="00FF2234">
        <w:t xml:space="preserve">management </w:t>
      </w:r>
      <w:r w:rsidR="004018CD" w:rsidRPr="00FF2234">
        <w:t xml:space="preserve">advice </w:t>
      </w:r>
      <w:r w:rsidR="00E25BAD" w:rsidRPr="00FF2234">
        <w:t>and public health action</w:t>
      </w:r>
    </w:p>
    <w:p w14:paraId="7EC9A4D0" w14:textId="77777777" w:rsidR="000B5E93" w:rsidRPr="00FF2234" w:rsidRDefault="000B5E93" w:rsidP="003B11BD"/>
    <w:p w14:paraId="18C4ADEF" w14:textId="77777777" w:rsidR="000B5E93" w:rsidRPr="00FF2234" w:rsidRDefault="000B5E93" w:rsidP="003B11BD"/>
    <w:p w14:paraId="4C5172BB" w14:textId="77777777" w:rsidR="000B5E93" w:rsidRPr="00FF2234" w:rsidRDefault="000B5E93" w:rsidP="003B11BD"/>
    <w:p w14:paraId="6BAB3FA8" w14:textId="77777777" w:rsidR="000B5E93" w:rsidRPr="00FF2234" w:rsidRDefault="000B5E93" w:rsidP="003B11BD"/>
    <w:p w14:paraId="23B5F410" w14:textId="77777777" w:rsidR="000B5E93" w:rsidRPr="00FF2234" w:rsidRDefault="000B5E93" w:rsidP="003B11BD"/>
    <w:p w14:paraId="1660D02C" w14:textId="77777777" w:rsidR="000B5E93" w:rsidRPr="00FF2234" w:rsidRDefault="000B5E93" w:rsidP="003B11BD"/>
    <w:p w14:paraId="1B1EF0F8" w14:textId="77777777" w:rsidR="000B5E93" w:rsidRPr="00FF2234" w:rsidRDefault="000B5E93" w:rsidP="003B11BD"/>
    <w:p w14:paraId="0D0F0A6D" w14:textId="77777777" w:rsidR="000B5E93" w:rsidRPr="00FF2234" w:rsidRDefault="000B5E93" w:rsidP="003B11BD"/>
    <w:p w14:paraId="150FB125" w14:textId="77777777" w:rsidR="000B5E93" w:rsidRPr="00FF2234" w:rsidRDefault="000B5E93" w:rsidP="003B11BD"/>
    <w:p w14:paraId="160B9F1A" w14:textId="77777777" w:rsidR="000B5E93" w:rsidRPr="00FF2234" w:rsidRDefault="000B5E93" w:rsidP="003B11BD"/>
    <w:p w14:paraId="56E366EF" w14:textId="77777777" w:rsidR="000B5E93" w:rsidRPr="00FF2234" w:rsidRDefault="000B5E93" w:rsidP="003B11BD"/>
    <w:p w14:paraId="6CF0CB65" w14:textId="77777777" w:rsidR="000B5E93" w:rsidRPr="00FF2234" w:rsidRDefault="000B5E93" w:rsidP="003B11BD"/>
    <w:p w14:paraId="6CB7C319" w14:textId="77777777" w:rsidR="000B5E93" w:rsidRPr="00FF2234" w:rsidRDefault="000B5E93" w:rsidP="003B11BD"/>
    <w:p w14:paraId="60C47504" w14:textId="77777777" w:rsidR="000B5E93" w:rsidRPr="00FF2234" w:rsidRDefault="000B5E93" w:rsidP="003B11BD"/>
    <w:p w14:paraId="6BC9F9AF" w14:textId="77777777" w:rsidR="000B5E93" w:rsidRPr="00FF2234" w:rsidRDefault="000B5E93" w:rsidP="003B11BD"/>
    <w:p w14:paraId="3E7CA99B" w14:textId="77777777" w:rsidR="000B5E93" w:rsidRPr="00FF2234" w:rsidRDefault="000B5E93" w:rsidP="003B11BD"/>
    <w:p w14:paraId="4F83830A" w14:textId="77777777" w:rsidR="000B5E93" w:rsidRPr="00FF2234" w:rsidRDefault="000B5E93" w:rsidP="003B11BD"/>
    <w:p w14:paraId="0346E769" w14:textId="77777777" w:rsidR="000B5E93" w:rsidRPr="00FF2234" w:rsidRDefault="000B5E93" w:rsidP="003B11BD"/>
    <w:p w14:paraId="52285347" w14:textId="77777777" w:rsidR="000B5E93" w:rsidRPr="00FF2234" w:rsidRDefault="000B5E93" w:rsidP="003B11BD"/>
    <w:p w14:paraId="700FA41B" w14:textId="77777777" w:rsidR="000B5E93" w:rsidRPr="00FF2234" w:rsidRDefault="000B5E93" w:rsidP="003B11BD"/>
    <w:p w14:paraId="2317A46F" w14:textId="77777777" w:rsidR="000B5E93" w:rsidRPr="00FF2234" w:rsidRDefault="000B5E93" w:rsidP="003B11BD"/>
    <w:p w14:paraId="5D0BFD48" w14:textId="77777777" w:rsidR="000B5E93" w:rsidRPr="00FF2234" w:rsidRDefault="000B5E93" w:rsidP="003B11BD"/>
    <w:p w14:paraId="30008D85" w14:textId="77777777" w:rsidR="000B5E93" w:rsidRPr="00FF2234" w:rsidRDefault="000B5E93" w:rsidP="003B11BD"/>
    <w:p w14:paraId="20420368" w14:textId="77777777" w:rsidR="000B5E93" w:rsidRPr="00FF2234" w:rsidRDefault="000B5E93" w:rsidP="003B11BD">
      <w:pPr>
        <w:sectPr w:rsidR="000B5E93" w:rsidRPr="00FF2234">
          <w:headerReference w:type="default" r:id="rId14"/>
          <w:footerReference w:type="default" r:id="rId15"/>
          <w:footerReference w:type="first" r:id="rId16"/>
          <w:pgSz w:w="12240" w:h="15840"/>
          <w:pgMar w:top="1417" w:right="1417" w:bottom="1417" w:left="1417" w:header="720" w:footer="720" w:gutter="0"/>
          <w:cols w:space="720"/>
          <w:docGrid w:linePitch="360"/>
        </w:sectPr>
      </w:pPr>
    </w:p>
    <w:p w14:paraId="1F896953" w14:textId="77777777" w:rsidR="00E11B3D" w:rsidRPr="00FF2234" w:rsidRDefault="004C5324" w:rsidP="00E11B3D">
      <w:pPr>
        <w:spacing w:after="0" w:line="240" w:lineRule="auto"/>
        <w:rPr>
          <w:rFonts w:ascii="Calibri" w:hAnsi="Calibri" w:cs="Calibri"/>
          <w:b/>
        </w:rPr>
      </w:pPr>
      <w:r w:rsidRPr="00FF2234">
        <w:rPr>
          <w:rFonts w:ascii="Calibri" w:hAnsi="Calibri" w:cs="Calibri"/>
          <w:b/>
          <w:noProof/>
          <w:sz w:val="28"/>
          <w:szCs w:val="28"/>
        </w:rPr>
        <w:lastRenderedPageBreak/>
        <mc:AlternateContent>
          <mc:Choice Requires="wps">
            <w:drawing>
              <wp:anchor distT="0" distB="0" distL="114300" distR="114300" simplePos="0" relativeHeight="251659264" behindDoc="1" locked="0" layoutInCell="1" allowOverlap="1" wp14:anchorId="7E8C16B8" wp14:editId="5F507C37">
                <wp:simplePos x="0" y="0"/>
                <wp:positionH relativeFrom="column">
                  <wp:posOffset>-57785</wp:posOffset>
                </wp:positionH>
                <wp:positionV relativeFrom="paragraph">
                  <wp:posOffset>117475</wp:posOffset>
                </wp:positionV>
                <wp:extent cx="2066925" cy="44481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066925" cy="44481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F2A00" id="Rectangle 12" o:spid="_x0000_s1026" style="position:absolute;margin-left:-4.55pt;margin-top:9.25pt;width:162.75pt;height:3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" fillcolor="#e2efd9 [665]" strokecolor="#1f4d78 [1604]" strokeweight="1pt"/>
            </w:pict>
          </mc:Fallback>
        </mc:AlternateContent>
      </w:r>
      <w:r w:rsidRPr="00FF2234">
        <w:rPr>
          <w:rFonts w:ascii="Calibri" w:hAnsi="Calibri" w:cs="Calibri"/>
          <w:b/>
          <w:noProof/>
          <w:sz w:val="28"/>
          <w:szCs w:val="28"/>
        </w:rPr>
        <mc:AlternateContent>
          <mc:Choice Requires="wps">
            <w:drawing>
              <wp:anchor distT="0" distB="0" distL="114300" distR="114300" simplePos="0" relativeHeight="251661312" behindDoc="1" locked="0" layoutInCell="1" allowOverlap="1" wp14:anchorId="2DBA2F0F" wp14:editId="5AAC2D90">
                <wp:simplePos x="0" y="0"/>
                <wp:positionH relativeFrom="column">
                  <wp:posOffset>2094865</wp:posOffset>
                </wp:positionH>
                <wp:positionV relativeFrom="paragraph">
                  <wp:posOffset>117475</wp:posOffset>
                </wp:positionV>
                <wp:extent cx="2066925" cy="3076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066925" cy="30765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5BFE8" id="Rectangle 13" o:spid="_x0000_s1026" style="position:absolute;margin-left:164.95pt;margin-top:9.25pt;width:162.75pt;height:24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" fillcolor="#e2efd9 [665]" strokecolor="#1f4d78 [1604]" strokeweight="1pt"/>
            </w:pict>
          </mc:Fallback>
        </mc:AlternateContent>
      </w:r>
      <w:r w:rsidR="00E11B3D" w:rsidRPr="00FF2234">
        <w:rPr>
          <w:rFonts w:ascii="Calibri" w:hAnsi="Calibri" w:cs="Calibri"/>
          <w:b/>
        </w:rPr>
        <w:t xml:space="preserve">                </w:t>
      </w:r>
    </w:p>
    <w:p w14:paraId="759A65FF" w14:textId="77777777" w:rsidR="00E11B3D" w:rsidRPr="00FF2234" w:rsidRDefault="00E11B3D" w:rsidP="00E11B3D">
      <w:pPr>
        <w:spacing w:after="0" w:line="240" w:lineRule="auto"/>
        <w:rPr>
          <w:rFonts w:ascii="Calibri" w:hAnsi="Calibri" w:cs="Calibri"/>
          <w:b/>
        </w:rPr>
      </w:pPr>
      <w:r w:rsidRPr="00FF2234">
        <w:rPr>
          <w:rFonts w:ascii="Calibri" w:hAnsi="Calibri" w:cs="Calibri"/>
          <w:b/>
        </w:rPr>
        <w:t xml:space="preserve">Notifier details             </w:t>
      </w:r>
    </w:p>
    <w:p w14:paraId="3F47E777" w14:textId="77777777" w:rsidR="00E11B3D" w:rsidRPr="00FF2234" w:rsidRDefault="00E11B3D" w:rsidP="00E11B3D">
      <w:pPr>
        <w:spacing w:after="0" w:line="240" w:lineRule="auto"/>
        <w:rPr>
          <w:rFonts w:ascii="Calibri" w:hAnsi="Calibri" w:cs="Calibri"/>
          <w:b/>
        </w:rPr>
      </w:pPr>
      <w:r w:rsidRPr="00FF2234">
        <w:rPr>
          <w:rFonts w:ascii="Calibri" w:hAnsi="Calibri" w:cs="Calibri"/>
          <w:b/>
        </w:rPr>
        <w:t>(Laboratory staff)</w:t>
      </w:r>
    </w:p>
    <w:p w14:paraId="44879593"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Name and Surname:</w:t>
      </w:r>
    </w:p>
    <w:p w14:paraId="2081FDF9"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1A5CC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9pt;height:18.4pt;mso-width-percent:0;mso-height-percent:0;mso-width-percent:0;mso-height-percent:0">
            <v:imagedata r:id="rId17" o:title=""/>
          </v:shape>
        </w:pict>
      </w:r>
    </w:p>
    <w:p w14:paraId="35F8FD91"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Designation:</w:t>
      </w:r>
    </w:p>
    <w:p w14:paraId="2C2481CA"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4F333C7E">
          <v:shape id="_x0000_i1026" type="#_x0000_t75" alt="" style="width:150.9pt;height:18.4pt;mso-width-percent:0;mso-height-percent:0;mso-width-percent:0;mso-height-percent:0">
            <v:imagedata r:id="rId17" o:title=""/>
          </v:shape>
        </w:pict>
      </w:r>
    </w:p>
    <w:p w14:paraId="0F93DB42"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Hospital/Clinic:</w:t>
      </w:r>
    </w:p>
    <w:p w14:paraId="364F2148"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72609ECA">
          <v:shape id="_x0000_i1027" type="#_x0000_t75" alt="" style="width:150.9pt;height:18.4pt;mso-width-percent:0;mso-height-percent:0;mso-width-percent:0;mso-height-percent:0">
            <v:imagedata r:id="rId17" o:title=""/>
          </v:shape>
        </w:pict>
      </w:r>
    </w:p>
    <w:p w14:paraId="14BCAABD"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Address:</w:t>
      </w:r>
    </w:p>
    <w:p w14:paraId="24EED780"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6A117172">
          <v:shape id="_x0000_i1028" type="#_x0000_t75" alt="" style="width:150.9pt;height:69.7pt;mso-width-percent:0;mso-height-percent:0;mso-width-percent:0;mso-height-percent:0">
            <v:imagedata r:id="rId18" o:title=""/>
          </v:shape>
        </w:pict>
      </w:r>
    </w:p>
    <w:p w14:paraId="79CDFDDF"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 xml:space="preserve">Province: </w:t>
      </w:r>
      <w:sdt>
        <w:sdtPr>
          <w:rPr>
            <w:rFonts w:ascii="Calibri" w:hAnsi="Calibri" w:cs="Calibri"/>
            <w:sz w:val="20"/>
            <w:szCs w:val="20"/>
          </w:rPr>
          <w:id w:val="-1041054255"/>
          <w:placeholder>
            <w:docPart w:val="88A1B78F826B42368CB16BCEB4A16CE6"/>
          </w:placeholder>
          <w:showingPlcHdr/>
          <w15:color w:val="FF0000"/>
          <w:dropDownList>
            <w:listItem w:value="Choose an item."/>
            <w:listItem w:displayText="Gauteng" w:value="Gauteng"/>
            <w:listItem w:displayText="Mpumalanga" w:value="Mpumalanga"/>
            <w:listItem w:displayText="Northern Cape" w:value="Northern Cape"/>
            <w:listItem w:displayText="Eastern Cape" w:value="Eastern Cape"/>
            <w:listItem w:displayText="Kwazulu-Natal" w:value="Kwazulu-Natal"/>
            <w:listItem w:displayText="Limpopo" w:value="Limpopo"/>
            <w:listItem w:displayText="Freestate" w:value="Freestate"/>
            <w:listItem w:displayText="North-West" w:value="North-West"/>
            <w:listItem w:displayText="Western Cape" w:value="Western Cape"/>
          </w:dropDownList>
        </w:sdtPr>
        <w:sdtEndPr/>
        <w:sdtContent>
          <w:r w:rsidRPr="00FF2234">
            <w:rPr>
              <w:rStyle w:val="PlaceholderText"/>
              <w:b/>
              <w:color w:val="000000" w:themeColor="text1"/>
            </w:rPr>
            <w:t>Choose an item.</w:t>
          </w:r>
        </w:sdtContent>
      </w:sdt>
    </w:p>
    <w:p w14:paraId="6E9152F0"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Tel:</w:t>
      </w:r>
    </w:p>
    <w:p w14:paraId="5827B600"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5F72058F">
          <v:shape id="_x0000_i1029" type="#_x0000_t75" alt="" style="width:150.9pt;height:18.4pt;mso-width-percent:0;mso-height-percent:0;mso-width-percent:0;mso-height-percent:0">
            <v:imagedata r:id="rId17" o:title=""/>
          </v:shape>
        </w:pict>
      </w:r>
    </w:p>
    <w:p w14:paraId="067DFEBC"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Cell:</w:t>
      </w:r>
    </w:p>
    <w:p w14:paraId="2AA238E2"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660992EF">
          <v:shape id="_x0000_i1030" type="#_x0000_t75" alt="" style="width:150.9pt;height:18.4pt;mso-width-percent:0;mso-height-percent:0;mso-width-percent:0;mso-height-percent:0">
            <v:imagedata r:id="rId17" o:title=""/>
          </v:shape>
        </w:pict>
      </w:r>
    </w:p>
    <w:p w14:paraId="2C6CEDA0"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Email:</w:t>
      </w:r>
    </w:p>
    <w:p w14:paraId="69E4DD74"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52942176">
          <v:shape id="_x0000_i1031" type="#_x0000_t75" alt="" style="width:150.9pt;height:18.4pt;mso-width-percent:0;mso-height-percent:0;mso-width-percent:0;mso-height-percent:0">
            <v:imagedata r:id="rId17" o:title=""/>
          </v:shape>
        </w:pict>
      </w:r>
    </w:p>
    <w:p w14:paraId="0C108C2D"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Alternative contact details:</w:t>
      </w:r>
    </w:p>
    <w:p w14:paraId="71DE5670"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515368D2">
          <v:shape id="_x0000_i1032" type="#_x0000_t75" alt="" style="width:150.9pt;height:25.3pt;mso-width-percent:0;mso-height-percent:0;mso-width-percent:0;mso-height-percent:0">
            <v:imagedata r:id="rId19" o:title=""/>
          </v:shape>
        </w:pict>
      </w:r>
    </w:p>
    <w:p w14:paraId="79A6FA73" w14:textId="77777777" w:rsidR="00E11B3D" w:rsidRPr="00FF2234" w:rsidRDefault="00E11B3D" w:rsidP="00E11B3D">
      <w:pPr>
        <w:spacing w:after="0" w:line="240" w:lineRule="auto"/>
        <w:rPr>
          <w:rFonts w:ascii="Calibri" w:hAnsi="Calibri" w:cs="Calibri"/>
          <w:sz w:val="20"/>
          <w:szCs w:val="20"/>
        </w:rPr>
      </w:pPr>
    </w:p>
    <w:p w14:paraId="15E3000C" w14:textId="77777777" w:rsidR="00E11B3D" w:rsidRPr="00FF2234" w:rsidRDefault="00E11B3D" w:rsidP="00E11B3D">
      <w:pPr>
        <w:spacing w:after="0" w:line="240" w:lineRule="auto"/>
        <w:rPr>
          <w:rFonts w:ascii="Calibri" w:hAnsi="Calibri" w:cs="Calibri"/>
          <w:sz w:val="20"/>
          <w:szCs w:val="20"/>
        </w:rPr>
      </w:pPr>
    </w:p>
    <w:p w14:paraId="40857FFC" w14:textId="77777777" w:rsidR="00E11B3D" w:rsidRPr="00FF2234" w:rsidRDefault="00E11B3D" w:rsidP="00E11B3D">
      <w:pPr>
        <w:spacing w:after="0" w:line="240" w:lineRule="auto"/>
        <w:rPr>
          <w:rFonts w:ascii="Calibri" w:hAnsi="Calibri" w:cs="Calibri"/>
          <w:sz w:val="20"/>
          <w:szCs w:val="20"/>
        </w:rPr>
      </w:pPr>
    </w:p>
    <w:p w14:paraId="5C8BC627"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b/>
          <w:noProof/>
          <w:sz w:val="28"/>
          <w:szCs w:val="28"/>
        </w:rPr>
        <mc:AlternateContent>
          <mc:Choice Requires="wps">
            <w:drawing>
              <wp:anchor distT="0" distB="0" distL="114300" distR="114300" simplePos="0" relativeHeight="251663360" behindDoc="1" locked="0" layoutInCell="1" allowOverlap="1" wp14:anchorId="12FE4849" wp14:editId="4027DD87">
                <wp:simplePos x="0" y="0"/>
                <wp:positionH relativeFrom="column">
                  <wp:posOffset>2043429</wp:posOffset>
                </wp:positionH>
                <wp:positionV relativeFrom="paragraph">
                  <wp:posOffset>-34925</wp:posOffset>
                </wp:positionV>
                <wp:extent cx="2143125" cy="36671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143125" cy="366712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6590" id="Rectangle 14" o:spid="_x0000_s1026" style="position:absolute;margin-left:160.9pt;margin-top:-2.75pt;width:168.75pt;height:28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" fillcolor="#e2efd9 [665]" strokecolor="#1f4d78 [1604]" strokeweight="1pt"/>
            </w:pict>
          </mc:Fallback>
        </mc:AlternateContent>
      </w:r>
      <w:r w:rsidRPr="00FF2234">
        <w:rPr>
          <w:rFonts w:ascii="Calibri" w:hAnsi="Calibri" w:cs="Calibri"/>
          <w:b/>
        </w:rPr>
        <w:t>Patient details</w:t>
      </w:r>
    </w:p>
    <w:p w14:paraId="793DBDAD"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Patient name:</w:t>
      </w:r>
    </w:p>
    <w:p w14:paraId="50A28B2F"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546A690C">
          <v:shape id="_x0000_i1033" type="#_x0000_t75" alt="" style="width:150.9pt;height:18.4pt;mso-width-percent:0;mso-height-percent:0;mso-width-percent:0;mso-height-percent:0">
            <v:imagedata r:id="rId17" o:title=""/>
          </v:shape>
        </w:pict>
      </w:r>
    </w:p>
    <w:p w14:paraId="06C2754D"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Date of birth:</w:t>
      </w:r>
    </w:p>
    <w:p w14:paraId="6D1ABBAC"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4941BF07">
          <v:shape id="_x0000_i1034" type="#_x0000_t75" alt="" style="width:133.3pt;height:18.4pt;mso-width-percent:0;mso-height-percent:0;mso-width-percent:0;mso-height-percent:0">
            <v:imagedata r:id="rId20" o:title=""/>
          </v:shape>
        </w:pict>
      </w:r>
    </w:p>
    <w:p w14:paraId="359EB83C"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Age:</w:t>
      </w:r>
    </w:p>
    <w:p w14:paraId="250EAE4A"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0FCE3C30">
          <v:shape id="_x0000_i1035" type="#_x0000_t75" alt="" style="width:38.3pt;height:18.4pt;mso-width-percent:0;mso-height-percent:0;mso-width-percent:0;mso-height-percent:0">
            <v:imagedata r:id="rId21" o:title=""/>
          </v:shape>
        </w:pict>
      </w:r>
    </w:p>
    <w:p w14:paraId="3F411437"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Sex:</w:t>
      </w:r>
    </w:p>
    <w:p w14:paraId="3EB158D3"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57FBAA54">
          <v:shape id="_x0000_i1036" type="#_x0000_t75" alt="" style="width:108pt;height:18.4pt;mso-width-percent:0;mso-height-percent:0;mso-width-percent:0;mso-height-percent:0">
            <v:imagedata r:id="rId22" o:title=""/>
          </v:shape>
        </w:pict>
      </w:r>
    </w:p>
    <w:p w14:paraId="34A95E23"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73CFFF2C">
          <v:shape id="_x0000_i1037" type="#_x0000_t75" alt="" style="width:108pt;height:18.4pt;mso-width-percent:0;mso-height-percent:0;mso-width-percent:0;mso-height-percent:0">
            <v:imagedata r:id="rId23" o:title=""/>
          </v:shape>
        </w:pict>
      </w:r>
    </w:p>
    <w:p w14:paraId="608D2321" w14:textId="77777777" w:rsidR="00E11B3D" w:rsidRPr="00FF2234" w:rsidRDefault="00E11B3D" w:rsidP="00E11B3D">
      <w:pPr>
        <w:spacing w:after="0" w:line="240" w:lineRule="auto"/>
        <w:rPr>
          <w:rFonts w:ascii="Calibri" w:hAnsi="Calibri" w:cs="Calibri"/>
          <w:sz w:val="20"/>
          <w:szCs w:val="20"/>
        </w:rPr>
      </w:pPr>
    </w:p>
    <w:p w14:paraId="21898E98"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Hospital number:</w:t>
      </w:r>
    </w:p>
    <w:p w14:paraId="35301C62"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171280AC">
          <v:shape id="_x0000_i1038" type="#_x0000_t75" alt="" style="width:150.9pt;height:18.4pt;mso-width-percent:0;mso-height-percent:0;mso-width-percent:0;mso-height-percent:0">
            <v:imagedata r:id="rId17" o:title=""/>
          </v:shape>
        </w:pict>
      </w:r>
    </w:p>
    <w:p w14:paraId="11BDBA2A"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Referring laboratory:</w:t>
      </w:r>
    </w:p>
    <w:p w14:paraId="369B9993"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755036B7">
          <v:shape id="_x0000_i1039" type="#_x0000_t75" alt="" style="width:150.9pt;height:18.4pt;mso-width-percent:0;mso-height-percent:0;mso-width-percent:0;mso-height-percent:0">
            <v:imagedata r:id="rId24" o:title=""/>
          </v:shape>
        </w:pict>
      </w:r>
    </w:p>
    <w:p w14:paraId="0A5F7EB6" w14:textId="77777777" w:rsidR="00E11B3D" w:rsidRPr="00FF2234" w:rsidRDefault="00E11B3D" w:rsidP="00E11B3D">
      <w:pPr>
        <w:spacing w:after="0" w:line="240" w:lineRule="auto"/>
        <w:rPr>
          <w:rFonts w:ascii="Calibri" w:hAnsi="Calibri" w:cs="Calibri"/>
          <w:sz w:val="20"/>
          <w:szCs w:val="20"/>
        </w:rPr>
      </w:pPr>
    </w:p>
    <w:p w14:paraId="0C8CCB96" w14:textId="77777777" w:rsidR="00E11B3D" w:rsidRPr="00FF2234" w:rsidRDefault="00E11B3D" w:rsidP="00E11B3D">
      <w:pPr>
        <w:spacing w:after="0" w:line="240" w:lineRule="auto"/>
        <w:rPr>
          <w:rFonts w:ascii="Calibri" w:hAnsi="Calibri" w:cs="Calibri"/>
          <w:sz w:val="20"/>
          <w:szCs w:val="20"/>
        </w:rPr>
      </w:pPr>
    </w:p>
    <w:p w14:paraId="106AE734" w14:textId="77777777" w:rsidR="00E11B3D" w:rsidRPr="00FF2234" w:rsidRDefault="00E11B3D" w:rsidP="00E11B3D">
      <w:pPr>
        <w:spacing w:after="0" w:line="240" w:lineRule="auto"/>
        <w:rPr>
          <w:rFonts w:ascii="Calibri" w:hAnsi="Calibri" w:cs="Calibri"/>
          <w:sz w:val="20"/>
          <w:szCs w:val="20"/>
        </w:rPr>
      </w:pPr>
    </w:p>
    <w:p w14:paraId="703461B9" w14:textId="77777777" w:rsidR="00E11B3D" w:rsidRPr="00FF2234" w:rsidRDefault="00E11B3D" w:rsidP="00E11B3D">
      <w:pPr>
        <w:spacing w:after="0" w:line="240" w:lineRule="auto"/>
        <w:rPr>
          <w:rFonts w:ascii="Calibri" w:hAnsi="Calibri" w:cs="Calibri"/>
          <w:sz w:val="20"/>
          <w:szCs w:val="20"/>
        </w:rPr>
      </w:pPr>
    </w:p>
    <w:p w14:paraId="2495DA03" w14:textId="77777777" w:rsidR="00E11B3D" w:rsidRPr="00FF2234" w:rsidRDefault="00E11B3D" w:rsidP="00E11B3D">
      <w:pPr>
        <w:spacing w:after="0" w:line="240" w:lineRule="auto"/>
        <w:rPr>
          <w:rFonts w:ascii="Calibri" w:hAnsi="Calibri" w:cs="Calibri"/>
          <w:sz w:val="20"/>
          <w:szCs w:val="20"/>
        </w:rPr>
      </w:pPr>
    </w:p>
    <w:p w14:paraId="23D97CD5" w14:textId="77777777" w:rsidR="00E11B3D" w:rsidRPr="00FF2234" w:rsidRDefault="00E11B3D" w:rsidP="00E11B3D">
      <w:pPr>
        <w:spacing w:after="0" w:line="240" w:lineRule="auto"/>
        <w:rPr>
          <w:rFonts w:ascii="Calibri" w:hAnsi="Calibri" w:cs="Calibri"/>
          <w:sz w:val="20"/>
          <w:szCs w:val="20"/>
        </w:rPr>
      </w:pPr>
    </w:p>
    <w:p w14:paraId="6996C5C0" w14:textId="77777777" w:rsidR="00E11B3D" w:rsidRPr="00FF2234" w:rsidRDefault="00E11B3D" w:rsidP="00E11B3D">
      <w:pPr>
        <w:spacing w:after="0" w:line="240" w:lineRule="auto"/>
        <w:rPr>
          <w:rFonts w:ascii="Calibri" w:hAnsi="Calibri" w:cs="Calibri"/>
          <w:sz w:val="20"/>
          <w:szCs w:val="20"/>
        </w:rPr>
      </w:pPr>
    </w:p>
    <w:p w14:paraId="582D56CD" w14:textId="77777777" w:rsidR="00E11B3D" w:rsidRPr="00FF2234" w:rsidRDefault="00E11B3D" w:rsidP="00E11B3D">
      <w:pPr>
        <w:spacing w:after="0" w:line="240" w:lineRule="auto"/>
        <w:rPr>
          <w:rFonts w:ascii="Calibri" w:hAnsi="Calibri" w:cs="Calibri"/>
          <w:sz w:val="20"/>
          <w:szCs w:val="20"/>
        </w:rPr>
      </w:pPr>
    </w:p>
    <w:p w14:paraId="5E67E092" w14:textId="77777777" w:rsidR="00E11B3D" w:rsidRPr="00FF2234" w:rsidRDefault="00E11B3D" w:rsidP="00E11B3D">
      <w:pPr>
        <w:spacing w:after="0" w:line="240" w:lineRule="auto"/>
        <w:rPr>
          <w:rFonts w:ascii="Calibri" w:hAnsi="Calibri" w:cs="Calibri"/>
          <w:sz w:val="20"/>
          <w:szCs w:val="20"/>
        </w:rPr>
      </w:pPr>
    </w:p>
    <w:p w14:paraId="521F22AB" w14:textId="77777777" w:rsidR="00E11B3D" w:rsidRPr="00FF2234" w:rsidRDefault="00E11B3D" w:rsidP="00E11B3D">
      <w:pPr>
        <w:spacing w:after="0" w:line="240" w:lineRule="auto"/>
        <w:rPr>
          <w:rFonts w:ascii="Calibri" w:hAnsi="Calibri" w:cs="Calibri"/>
          <w:b/>
        </w:rPr>
      </w:pPr>
    </w:p>
    <w:p w14:paraId="0F81EDF7" w14:textId="77777777" w:rsidR="004C5324" w:rsidRPr="00FF2234" w:rsidRDefault="004C5324" w:rsidP="00E11B3D">
      <w:pPr>
        <w:spacing w:after="0" w:line="240" w:lineRule="auto"/>
        <w:rPr>
          <w:rFonts w:ascii="Calibri" w:hAnsi="Calibri" w:cs="Calibri"/>
          <w:b/>
        </w:rPr>
      </w:pPr>
    </w:p>
    <w:p w14:paraId="0692C92B" w14:textId="77777777" w:rsidR="00E11B3D" w:rsidRPr="00FF2234" w:rsidRDefault="00E11B3D" w:rsidP="00E11B3D">
      <w:pPr>
        <w:spacing w:after="0" w:line="240" w:lineRule="auto"/>
        <w:rPr>
          <w:rFonts w:ascii="Calibri" w:hAnsi="Calibri" w:cs="Calibri"/>
          <w:b/>
        </w:rPr>
      </w:pPr>
    </w:p>
    <w:p w14:paraId="483C1F15" w14:textId="77777777" w:rsidR="00E11B3D" w:rsidRPr="00FF2234" w:rsidRDefault="004C5324" w:rsidP="00E11B3D">
      <w:pPr>
        <w:spacing w:after="0" w:line="240" w:lineRule="auto"/>
        <w:rPr>
          <w:rFonts w:ascii="Calibri" w:hAnsi="Calibri" w:cs="Calibri"/>
          <w:b/>
        </w:rPr>
      </w:pPr>
      <w:r w:rsidRPr="00FF2234">
        <w:rPr>
          <w:rFonts w:ascii="Calibri" w:hAnsi="Calibri" w:cs="Calibri"/>
          <w:b/>
          <w:noProof/>
          <w:sz w:val="28"/>
          <w:szCs w:val="28"/>
        </w:rPr>
        <mc:AlternateContent>
          <mc:Choice Requires="wps">
            <w:drawing>
              <wp:anchor distT="0" distB="0" distL="114300" distR="114300" simplePos="0" relativeHeight="251665408" behindDoc="1" locked="0" layoutInCell="1" allowOverlap="1" wp14:anchorId="1646924B" wp14:editId="2C67018B">
                <wp:simplePos x="0" y="0"/>
                <wp:positionH relativeFrom="column">
                  <wp:posOffset>2106295</wp:posOffset>
                </wp:positionH>
                <wp:positionV relativeFrom="paragraph">
                  <wp:posOffset>117475</wp:posOffset>
                </wp:positionV>
                <wp:extent cx="2295525" cy="26860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295525" cy="26860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D201F" id="Rectangle 21" o:spid="_x0000_s1026" style="position:absolute;margin-left:165.85pt;margin-top:9.25pt;width:180.75pt;height:2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" fillcolor="#e2efd9 [665]" strokecolor="#1f4d78 [1604]" strokeweight="1pt"/>
            </w:pict>
          </mc:Fallback>
        </mc:AlternateContent>
      </w:r>
    </w:p>
    <w:p w14:paraId="458145C4"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b/>
        </w:rPr>
        <w:t>Specimen and testing details</w:t>
      </w:r>
    </w:p>
    <w:p w14:paraId="0B5E4194"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Specimen type:</w:t>
      </w:r>
    </w:p>
    <w:p w14:paraId="3A068848"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06B2F11D">
          <v:shape id="_x0000_i1040" type="#_x0000_t75" alt="" style="width:130.2pt;height:18.4pt;mso-width-percent:0;mso-height-percent:0;mso-width-percent:0;mso-height-percent:0">
            <v:imagedata r:id="rId25" o:title=""/>
          </v:shape>
        </w:pict>
      </w:r>
    </w:p>
    <w:p w14:paraId="27A710DE"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Date specimen collected:</w:t>
      </w:r>
    </w:p>
    <w:sdt>
      <w:sdtPr>
        <w:rPr>
          <w:rFonts w:ascii="Calibri" w:hAnsi="Calibri" w:cs="Calibri"/>
          <w:sz w:val="20"/>
          <w:szCs w:val="20"/>
        </w:rPr>
        <w:id w:val="-1737615387"/>
        <w:placeholder>
          <w:docPart w:val="75670029E23E424DAE70160E98BE7582"/>
        </w:placeholder>
        <w:showingPlcHdr/>
        <w15:color w:val="FF0000"/>
        <w:date>
          <w:dateFormat w:val="yyyy/MM/dd"/>
          <w:lid w:val="en-ZA"/>
          <w:storeMappedDataAs w:val="dateTime"/>
          <w:calendar w:val="gregorian"/>
        </w:date>
      </w:sdtPr>
      <w:sdtEndPr/>
      <w:sdtContent>
        <w:p w14:paraId="4F3EDEE7" w14:textId="77777777" w:rsidR="00E11B3D" w:rsidRPr="00FF2234" w:rsidRDefault="00E11B3D" w:rsidP="00E11B3D">
          <w:pPr>
            <w:spacing w:after="0" w:line="240" w:lineRule="auto"/>
            <w:rPr>
              <w:rFonts w:ascii="Calibri" w:hAnsi="Calibri" w:cs="Calibri"/>
              <w:sz w:val="20"/>
              <w:szCs w:val="20"/>
            </w:rPr>
          </w:pPr>
          <w:r w:rsidRPr="00FF2234">
            <w:rPr>
              <w:rStyle w:val="PlaceholderText"/>
              <w:b/>
              <w:color w:val="000000" w:themeColor="text1"/>
            </w:rPr>
            <w:t>Click or tap to enter a date.</w:t>
          </w:r>
        </w:p>
      </w:sdtContent>
    </w:sdt>
    <w:p w14:paraId="39FA1DFC" w14:textId="77777777" w:rsidR="00E11B3D" w:rsidRPr="00FF2234" w:rsidRDefault="00E11B3D" w:rsidP="00E11B3D">
      <w:pPr>
        <w:spacing w:after="0" w:line="240" w:lineRule="auto"/>
        <w:rPr>
          <w:rFonts w:ascii="Calibri" w:hAnsi="Calibri" w:cs="Calibri"/>
          <w:sz w:val="20"/>
          <w:szCs w:val="20"/>
        </w:rPr>
      </w:pPr>
    </w:p>
    <w:p w14:paraId="4B5D0CC3"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Specimen laboratory number:</w:t>
      </w:r>
    </w:p>
    <w:p w14:paraId="4BBF61DE"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26AC2BAB">
          <v:shape id="_x0000_i1041" type="#_x0000_t75" alt="" style="width:130.2pt;height:18.4pt;mso-width-percent:0;mso-height-percent:0;mso-width-percent:0;mso-height-percent:0">
            <v:imagedata r:id="rId25" o:title=""/>
          </v:shape>
        </w:pict>
      </w:r>
    </w:p>
    <w:p w14:paraId="081A5100" w14:textId="77777777" w:rsidR="00E11B3D" w:rsidRPr="00FF2234" w:rsidRDefault="00E11B3D" w:rsidP="00E11B3D">
      <w:pPr>
        <w:spacing w:after="0" w:line="240" w:lineRule="auto"/>
        <w:rPr>
          <w:rFonts w:ascii="Calibri" w:hAnsi="Calibri" w:cs="Calibri"/>
          <w:sz w:val="20"/>
          <w:szCs w:val="20"/>
        </w:rPr>
      </w:pPr>
    </w:p>
    <w:p w14:paraId="74A22E2F"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Assays/tests used for ID confirmation</w:t>
      </w:r>
    </w:p>
    <w:p w14:paraId="0CD2C254"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(please list all):</w:t>
      </w:r>
    </w:p>
    <w:p w14:paraId="0C75D0BC" w14:textId="77777777" w:rsidR="00E11B3D" w:rsidRPr="00FF2234" w:rsidRDefault="005D1D16" w:rsidP="00E11B3D">
      <w:pPr>
        <w:spacing w:after="0" w:line="240" w:lineRule="auto"/>
        <w:rPr>
          <w:rFonts w:ascii="Calibri" w:hAnsi="Calibri" w:cs="Calibri"/>
          <w:sz w:val="20"/>
          <w:szCs w:val="20"/>
        </w:rPr>
      </w:pPr>
      <w:r>
        <w:rPr>
          <w:rFonts w:ascii="Calibri" w:hAnsi="Calibri" w:cs="Calibri"/>
          <w:noProof/>
          <w:sz w:val="20"/>
          <w:szCs w:val="20"/>
        </w:rPr>
      </w:r>
      <w:r w:rsidR="005D1D16">
        <w:rPr>
          <w:rFonts w:ascii="Calibri" w:hAnsi="Calibri" w:cs="Calibri"/>
          <w:noProof/>
          <w:sz w:val="20"/>
          <w:szCs w:val="20"/>
        </w:rPr>
        <w:pict w14:anchorId="37E9B6C3">
          <v:shape id="_x0000_i1042" type="#_x0000_t75" alt="" style="width:130.2pt;height:81.2pt;mso-width-percent:0;mso-height-percent:0;mso-width-percent:0;mso-height-percent:0">
            <v:imagedata r:id="rId26" o:title=""/>
          </v:shape>
        </w:pict>
      </w:r>
    </w:p>
    <w:p w14:paraId="1ED562F6" w14:textId="77777777" w:rsidR="00E11B3D" w:rsidRPr="00FF2234" w:rsidRDefault="00E11B3D" w:rsidP="00E11B3D">
      <w:pPr>
        <w:spacing w:after="0" w:line="240" w:lineRule="auto"/>
        <w:rPr>
          <w:rFonts w:ascii="Calibri" w:hAnsi="Calibri" w:cs="Calibri"/>
          <w:sz w:val="20"/>
          <w:szCs w:val="20"/>
        </w:rPr>
      </w:pPr>
    </w:p>
    <w:p w14:paraId="7B4246B7"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Assay/test used for AST:</w:t>
      </w:r>
    </w:p>
    <w:sdt>
      <w:sdtPr>
        <w:rPr>
          <w:rFonts w:ascii="Calibri" w:hAnsi="Calibri" w:cs="Calibri"/>
          <w:b/>
          <w:color w:val="000000" w:themeColor="text1"/>
          <w:sz w:val="20"/>
          <w:szCs w:val="20"/>
        </w:rPr>
        <w:id w:val="-1423794496"/>
        <w:placeholder>
          <w:docPart w:val="28393F0A39DF449988B5B637B8773CE8"/>
        </w:placeholder>
        <w:showingPlcHdr/>
        <w15:color w:val="FF0000"/>
        <w:dropDownList>
          <w:listItem w:value="Choose an item."/>
          <w:listItem w:displayText="E-test" w:value="E-test"/>
          <w:listItem w:displayText="Disk diffusion" w:value="Disk diffusion"/>
        </w:dropDownList>
      </w:sdtPr>
      <w:sdtEndPr/>
      <w:sdtContent>
        <w:p w14:paraId="389FC208" w14:textId="77777777" w:rsidR="00E11B3D" w:rsidRPr="00FF2234" w:rsidRDefault="00E11B3D" w:rsidP="00E11B3D">
          <w:pPr>
            <w:spacing w:after="0" w:line="240" w:lineRule="auto"/>
            <w:rPr>
              <w:rFonts w:ascii="Calibri" w:hAnsi="Calibri" w:cs="Calibri"/>
              <w:b/>
              <w:color w:val="000000" w:themeColor="text1"/>
              <w:sz w:val="20"/>
              <w:szCs w:val="20"/>
            </w:rPr>
          </w:pPr>
          <w:r w:rsidRPr="00FF2234">
            <w:rPr>
              <w:rStyle w:val="PlaceholderText"/>
              <w:b/>
              <w:color w:val="000000" w:themeColor="text1"/>
            </w:rPr>
            <w:t>Choose an item.</w:t>
          </w:r>
        </w:p>
      </w:sdtContent>
    </w:sdt>
    <w:p w14:paraId="63E387F1" w14:textId="77777777" w:rsidR="00E11B3D" w:rsidRPr="00FF2234" w:rsidRDefault="00E11B3D" w:rsidP="00E11B3D">
      <w:pPr>
        <w:spacing w:after="0" w:line="240" w:lineRule="auto"/>
        <w:rPr>
          <w:rFonts w:ascii="Calibri" w:hAnsi="Calibri" w:cs="Calibri"/>
          <w:sz w:val="20"/>
          <w:szCs w:val="20"/>
        </w:rPr>
      </w:pPr>
    </w:p>
    <w:p w14:paraId="2AE31CFE" w14:textId="77777777" w:rsidR="00E11B3D" w:rsidRPr="00FF2234" w:rsidRDefault="00E11B3D" w:rsidP="00E11B3D">
      <w:pPr>
        <w:spacing w:after="0" w:line="240" w:lineRule="auto"/>
        <w:rPr>
          <w:rFonts w:ascii="Calibri" w:hAnsi="Calibri" w:cs="Calibri"/>
          <w:sz w:val="20"/>
          <w:szCs w:val="20"/>
        </w:rPr>
      </w:pPr>
    </w:p>
    <w:p w14:paraId="65DBFA16" w14:textId="77777777" w:rsidR="00E11B3D" w:rsidRPr="00FF2234" w:rsidRDefault="00E11B3D" w:rsidP="00E11B3D">
      <w:pPr>
        <w:spacing w:after="0" w:line="240" w:lineRule="auto"/>
        <w:rPr>
          <w:rFonts w:ascii="Calibri" w:hAnsi="Calibri" w:cs="Calibri"/>
          <w:sz w:val="20"/>
          <w:szCs w:val="20"/>
        </w:rPr>
      </w:pPr>
    </w:p>
    <w:p w14:paraId="43161893" w14:textId="77777777" w:rsidR="00E11B3D" w:rsidRPr="00FF2234" w:rsidRDefault="00E11B3D" w:rsidP="00E11B3D">
      <w:pPr>
        <w:spacing w:after="0" w:line="240" w:lineRule="auto"/>
        <w:rPr>
          <w:rFonts w:ascii="Calibri" w:hAnsi="Calibri" w:cs="Calibri"/>
          <w:sz w:val="20"/>
          <w:szCs w:val="20"/>
        </w:rPr>
      </w:pPr>
    </w:p>
    <w:p w14:paraId="41B99F89" w14:textId="77777777" w:rsidR="00E11B3D" w:rsidRPr="00FF2234" w:rsidRDefault="00E11B3D" w:rsidP="00E11B3D">
      <w:pPr>
        <w:spacing w:after="0" w:line="240" w:lineRule="auto"/>
        <w:rPr>
          <w:rFonts w:ascii="Calibri" w:hAnsi="Calibri" w:cs="Calibri"/>
          <w:sz w:val="20"/>
          <w:szCs w:val="20"/>
        </w:rPr>
      </w:pPr>
    </w:p>
    <w:p w14:paraId="092A2656" w14:textId="77777777" w:rsidR="00E11B3D" w:rsidRPr="00FF2234" w:rsidRDefault="00E11B3D" w:rsidP="00E11B3D">
      <w:pPr>
        <w:spacing w:after="0" w:line="240" w:lineRule="auto"/>
        <w:rPr>
          <w:rFonts w:ascii="Calibri" w:hAnsi="Calibri" w:cs="Calibri"/>
          <w:sz w:val="20"/>
          <w:szCs w:val="20"/>
        </w:rPr>
      </w:pPr>
    </w:p>
    <w:p w14:paraId="310D635F" w14:textId="77777777" w:rsidR="00E11B3D" w:rsidRPr="00FF2234" w:rsidRDefault="00E11B3D" w:rsidP="00E11B3D">
      <w:pPr>
        <w:pStyle w:val="ListParagraph"/>
        <w:spacing w:after="0" w:line="240" w:lineRule="auto"/>
        <w:ind w:left="180"/>
        <w:rPr>
          <w:rFonts w:ascii="Calibri" w:hAnsi="Calibri" w:cs="Calibri"/>
          <w:b/>
        </w:rPr>
      </w:pPr>
      <w:r w:rsidRPr="00FF2234">
        <w:rPr>
          <w:rFonts w:ascii="Calibri" w:hAnsi="Calibri" w:cs="Calibri"/>
          <w:sz w:val="20"/>
          <w:szCs w:val="20"/>
        </w:rPr>
        <w:t xml:space="preserve">    </w:t>
      </w:r>
    </w:p>
    <w:p w14:paraId="69A9FAD7" w14:textId="77777777" w:rsidR="00E11B3D" w:rsidRPr="00FF2234" w:rsidRDefault="00E11B3D" w:rsidP="00E11B3D">
      <w:pPr>
        <w:pStyle w:val="ListParagraph"/>
        <w:spacing w:after="0" w:line="240" w:lineRule="auto"/>
        <w:ind w:left="180"/>
        <w:rPr>
          <w:rFonts w:ascii="Calibri" w:hAnsi="Calibri" w:cs="Calibri"/>
          <w:b/>
        </w:rPr>
      </w:pPr>
    </w:p>
    <w:p w14:paraId="39090750" w14:textId="77777777" w:rsidR="00E11B3D" w:rsidRPr="00FF2234" w:rsidRDefault="00E11B3D" w:rsidP="00E11B3D">
      <w:pPr>
        <w:pStyle w:val="ListParagraph"/>
        <w:spacing w:after="0" w:line="240" w:lineRule="auto"/>
        <w:ind w:left="180"/>
        <w:rPr>
          <w:rFonts w:ascii="Calibri" w:hAnsi="Calibri" w:cs="Calibri"/>
          <w:sz w:val="20"/>
          <w:szCs w:val="20"/>
        </w:rPr>
      </w:pPr>
      <w:r w:rsidRPr="00FF2234">
        <w:rPr>
          <w:rFonts w:ascii="Calibri" w:hAnsi="Calibri" w:cs="Calibri"/>
          <w:sz w:val="20"/>
          <w:szCs w:val="20"/>
        </w:rPr>
        <w:t xml:space="preserve">             </w:t>
      </w:r>
    </w:p>
    <w:p w14:paraId="2A6A4F8C" w14:textId="77777777" w:rsidR="00E11B3D" w:rsidRPr="00FF2234" w:rsidRDefault="00E11B3D" w:rsidP="00E11B3D">
      <w:pPr>
        <w:spacing w:after="0" w:line="240" w:lineRule="auto"/>
        <w:rPr>
          <w:rFonts w:ascii="Calibri" w:hAnsi="Calibri" w:cs="Calibri"/>
          <w:b/>
        </w:rPr>
      </w:pPr>
      <w:r w:rsidRPr="00FF2234">
        <w:rPr>
          <w:rFonts w:ascii="Calibri" w:hAnsi="Calibri" w:cs="Calibri"/>
          <w:b/>
        </w:rPr>
        <w:t xml:space="preserve">  AST results</w:t>
      </w:r>
    </w:p>
    <w:p w14:paraId="4B7A6C46" w14:textId="77777777" w:rsidR="00E11B3D" w:rsidRPr="00FF2234" w:rsidRDefault="00E11B3D" w:rsidP="00E11B3D">
      <w:pPr>
        <w:spacing w:after="0" w:line="240" w:lineRule="auto"/>
        <w:ind w:left="90"/>
        <w:rPr>
          <w:rFonts w:ascii="Calibri" w:hAnsi="Calibri" w:cs="Calibri"/>
          <w:b/>
        </w:rPr>
      </w:pPr>
      <w:r w:rsidRPr="00FF2234">
        <w:rPr>
          <w:rFonts w:ascii="Calibri" w:hAnsi="Calibri" w:cs="Calibri"/>
          <w:b/>
        </w:rPr>
        <w:t>EUCAST MIC by E-test (µg/ml)</w:t>
      </w:r>
    </w:p>
    <w:p w14:paraId="32989F09" w14:textId="77777777" w:rsidR="00E11B3D" w:rsidRPr="00FF2234" w:rsidRDefault="00E11B3D" w:rsidP="00E11B3D">
      <w:pPr>
        <w:spacing w:before="120" w:after="0" w:line="240" w:lineRule="auto"/>
        <w:ind w:right="-622"/>
        <w:rPr>
          <w:rFonts w:ascii="Calibri" w:hAnsi="Calibri" w:cs="Calibri"/>
          <w:sz w:val="20"/>
          <w:szCs w:val="20"/>
        </w:rPr>
      </w:pPr>
      <w:r w:rsidRPr="00FF2234">
        <w:rPr>
          <w:rFonts w:ascii="Calibri" w:hAnsi="Calibri" w:cs="Calibri"/>
          <w:sz w:val="20"/>
          <w:szCs w:val="20"/>
        </w:rPr>
        <w:t xml:space="preserve">  Antibiotic / Breakpoint</w:t>
      </w:r>
    </w:p>
    <w:p w14:paraId="2419DB70" w14:textId="77777777" w:rsidR="00E11B3D" w:rsidRPr="00FF2234" w:rsidRDefault="00E11B3D" w:rsidP="00E11B3D">
      <w:pPr>
        <w:spacing w:after="0" w:line="240" w:lineRule="auto"/>
        <w:ind w:right="-619"/>
        <w:rPr>
          <w:rFonts w:ascii="Calibri" w:hAnsi="Calibri" w:cs="Calibri"/>
          <w:b/>
          <w:color w:val="000000" w:themeColor="text1"/>
          <w:sz w:val="20"/>
          <w:szCs w:val="20"/>
        </w:rPr>
      </w:pPr>
      <w:r w:rsidRPr="00FF2234">
        <w:rPr>
          <w:rFonts w:ascii="Calibri" w:hAnsi="Calibri" w:cs="Calibri"/>
          <w:sz w:val="20"/>
          <w:szCs w:val="20"/>
        </w:rPr>
        <w:t xml:space="preserve">  </w:t>
      </w:r>
      <w:sdt>
        <w:sdtPr>
          <w:rPr>
            <w:rFonts w:ascii="Calibri" w:hAnsi="Calibri" w:cs="Calibri"/>
            <w:b/>
            <w:color w:val="000000" w:themeColor="text1"/>
            <w:sz w:val="20"/>
            <w:szCs w:val="20"/>
          </w:rPr>
          <w:id w:val="848451092"/>
          <w:placeholder>
            <w:docPart w:val="F1B8AB18B6294A24B22D00AE1F222AA4"/>
          </w:placeholder>
          <w:showingPlcHdr/>
          <w15:color w:val="FF0000"/>
          <w:dropDownList>
            <w:listItem w:value="Choose an item."/>
            <w:listItem w:displayText="Ceftriaxone" w:value="Ceftriaxone"/>
            <w:listItem w:displayText="Cefotaxime" w:value="Cefotaxime"/>
            <w:listItem w:displayText="Cefixime" w:value="Cefixime"/>
            <w:listItem w:displayText="Azithromycin" w:value="Azithromycin"/>
          </w:dropDownList>
        </w:sdtPr>
        <w:sdtEndPr/>
        <w:sdtContent>
          <w:r w:rsidRPr="00FF2234">
            <w:rPr>
              <w:rStyle w:val="PlaceholderText"/>
              <w:b/>
              <w:color w:val="000000" w:themeColor="text1"/>
            </w:rPr>
            <w:t>Choose an item.</w:t>
          </w:r>
        </w:sdtContent>
      </w:sdt>
      <w:r w:rsidRPr="00FF2234">
        <w:rPr>
          <w:rFonts w:ascii="Calibri" w:hAnsi="Calibri" w:cs="Calibri"/>
          <w:b/>
          <w:color w:val="000000" w:themeColor="text1"/>
          <w:sz w:val="20"/>
          <w:szCs w:val="20"/>
        </w:rPr>
        <w:t xml:space="preserve">       </w:t>
      </w:r>
      <w:sdt>
        <w:sdtPr>
          <w:rPr>
            <w:rFonts w:ascii="Calibri" w:hAnsi="Calibri" w:cs="Calibri"/>
            <w:b/>
            <w:color w:val="000000" w:themeColor="text1"/>
            <w:sz w:val="20"/>
            <w:szCs w:val="20"/>
          </w:rPr>
          <w:id w:val="991680520"/>
          <w:placeholder>
            <w:docPart w:val="AE4A38A7D7BF4D6A8DF298AFD87D7546"/>
          </w:placeholder>
          <w:showingPlcHdr/>
          <w15:color w:val="FF0000"/>
          <w:dropDownList>
            <w:listItem w:value="Choose an item."/>
            <w:listItem w:displayText="=0.25" w:value="=0.25"/>
            <w:listItem w:displayText="=0.5" w:value="=0.5"/>
            <w:listItem w:displayText="=1" w:value="=1"/>
            <w:listItem w:displayText="=2" w:value="=2"/>
            <w:listItem w:displayText="≥4" w:value="≥4"/>
          </w:dropDownList>
        </w:sdtPr>
        <w:sdtEndPr/>
        <w:sdtContent>
          <w:r w:rsidRPr="00FF2234">
            <w:rPr>
              <w:rStyle w:val="PlaceholderText"/>
              <w:b/>
              <w:color w:val="000000" w:themeColor="text1"/>
            </w:rPr>
            <w:t>Choose an item.</w:t>
          </w:r>
        </w:sdtContent>
      </w:sdt>
      <w:r w:rsidRPr="00FF2234">
        <w:rPr>
          <w:rFonts w:ascii="Calibri" w:hAnsi="Calibri" w:cs="Calibri"/>
          <w:b/>
          <w:color w:val="000000" w:themeColor="text1"/>
          <w:sz w:val="20"/>
          <w:szCs w:val="20"/>
        </w:rPr>
        <w:t xml:space="preserve"> </w:t>
      </w:r>
    </w:p>
    <w:p w14:paraId="0F040FE3" w14:textId="77777777" w:rsidR="00E11B3D" w:rsidRPr="00FF2234" w:rsidRDefault="00E11B3D" w:rsidP="00E11B3D">
      <w:pPr>
        <w:spacing w:after="0" w:line="240" w:lineRule="auto"/>
        <w:ind w:right="-619"/>
        <w:rPr>
          <w:rFonts w:ascii="Calibri" w:hAnsi="Calibri" w:cs="Calibri"/>
          <w:b/>
          <w:color w:val="000000" w:themeColor="text1"/>
          <w:sz w:val="20"/>
          <w:szCs w:val="20"/>
        </w:rPr>
      </w:pPr>
      <w:r w:rsidRPr="00FF2234">
        <w:rPr>
          <w:rFonts w:ascii="Calibri" w:hAnsi="Calibri" w:cs="Calibri"/>
          <w:b/>
          <w:color w:val="000000" w:themeColor="text1"/>
          <w:sz w:val="20"/>
          <w:szCs w:val="20"/>
        </w:rPr>
        <w:t xml:space="preserve">  </w:t>
      </w:r>
      <w:sdt>
        <w:sdtPr>
          <w:rPr>
            <w:rFonts w:ascii="Calibri" w:hAnsi="Calibri" w:cs="Calibri"/>
            <w:b/>
            <w:color w:val="000000" w:themeColor="text1"/>
            <w:sz w:val="20"/>
            <w:szCs w:val="20"/>
          </w:rPr>
          <w:id w:val="-380475506"/>
          <w:placeholder>
            <w:docPart w:val="AF1EF6088EBD471296E001146DFCC8B9"/>
          </w:placeholder>
          <w:showingPlcHdr/>
          <w15:color w:val="FF0000"/>
          <w:dropDownList>
            <w:listItem w:value="Choose an item."/>
            <w:listItem w:displayText="Ceftriaxone" w:value="Ceftriaxone"/>
            <w:listItem w:displayText="Cefotaxime" w:value="Cefotaxime"/>
            <w:listItem w:displayText="Cefixime" w:value="Cefixime"/>
            <w:listItem w:displayText="Azithromycin" w:value="Azithromycin"/>
          </w:dropDownList>
        </w:sdtPr>
        <w:sdtEndPr/>
        <w:sdtContent>
          <w:r w:rsidRPr="00FF2234">
            <w:rPr>
              <w:rStyle w:val="PlaceholderText"/>
              <w:b/>
              <w:color w:val="000000" w:themeColor="text1"/>
            </w:rPr>
            <w:t>Choose an item.</w:t>
          </w:r>
        </w:sdtContent>
      </w:sdt>
      <w:r w:rsidRPr="00FF2234">
        <w:rPr>
          <w:rFonts w:ascii="Calibri" w:hAnsi="Calibri" w:cs="Calibri"/>
          <w:b/>
          <w:color w:val="000000" w:themeColor="text1"/>
          <w:sz w:val="20"/>
          <w:szCs w:val="20"/>
        </w:rPr>
        <w:t xml:space="preserve">       </w:t>
      </w:r>
      <w:sdt>
        <w:sdtPr>
          <w:rPr>
            <w:rFonts w:ascii="Calibri" w:hAnsi="Calibri" w:cs="Calibri"/>
            <w:b/>
            <w:color w:val="000000" w:themeColor="text1"/>
            <w:sz w:val="20"/>
            <w:szCs w:val="20"/>
          </w:rPr>
          <w:id w:val="-1472897463"/>
          <w:placeholder>
            <w:docPart w:val="002D293BBDA54515B928ED7D9D5DC419"/>
          </w:placeholder>
          <w:showingPlcHdr/>
          <w15:color w:val="FF0000"/>
          <w:dropDownList>
            <w:listItem w:value="Choose an item."/>
            <w:listItem w:displayText="=0.25" w:value="=0.25"/>
            <w:listItem w:displayText="=0.5" w:value="=0.5"/>
            <w:listItem w:displayText="=1" w:value="=1"/>
            <w:listItem w:displayText="=2" w:value="=2"/>
            <w:listItem w:displayText="≥4" w:value="≥4"/>
          </w:dropDownList>
        </w:sdtPr>
        <w:sdtEndPr/>
        <w:sdtContent>
          <w:r w:rsidRPr="00FF2234">
            <w:rPr>
              <w:rStyle w:val="PlaceholderText"/>
              <w:b/>
              <w:color w:val="000000" w:themeColor="text1"/>
            </w:rPr>
            <w:t>Choose an item.</w:t>
          </w:r>
        </w:sdtContent>
      </w:sdt>
    </w:p>
    <w:p w14:paraId="29E233C9" w14:textId="77777777" w:rsidR="00E11B3D" w:rsidRPr="00FF2234" w:rsidRDefault="00E11B3D" w:rsidP="00E11B3D">
      <w:pPr>
        <w:spacing w:after="0" w:line="240" w:lineRule="auto"/>
        <w:ind w:right="-619"/>
        <w:rPr>
          <w:rFonts w:ascii="Calibri" w:hAnsi="Calibri" w:cs="Calibri"/>
          <w:b/>
          <w:color w:val="000000" w:themeColor="text1"/>
          <w:sz w:val="20"/>
          <w:szCs w:val="20"/>
        </w:rPr>
      </w:pPr>
      <w:r w:rsidRPr="00FF2234">
        <w:rPr>
          <w:rFonts w:ascii="Calibri" w:hAnsi="Calibri" w:cs="Calibri"/>
          <w:b/>
          <w:color w:val="000000" w:themeColor="text1"/>
          <w:sz w:val="20"/>
          <w:szCs w:val="20"/>
        </w:rPr>
        <w:t xml:space="preserve">  </w:t>
      </w:r>
      <w:sdt>
        <w:sdtPr>
          <w:rPr>
            <w:rFonts w:ascii="Calibri" w:hAnsi="Calibri" w:cs="Calibri"/>
            <w:b/>
            <w:color w:val="000000" w:themeColor="text1"/>
            <w:sz w:val="20"/>
            <w:szCs w:val="20"/>
          </w:rPr>
          <w:id w:val="-423500644"/>
          <w:placeholder>
            <w:docPart w:val="321B01F5D87741EBB15F6FB3E540520E"/>
          </w:placeholder>
          <w:showingPlcHdr/>
          <w15:color w:val="FF0000"/>
          <w:dropDownList>
            <w:listItem w:value="Choose an item."/>
            <w:listItem w:displayText="Ceftriaxone" w:value="Ceftriaxone"/>
            <w:listItem w:displayText="Cefotaxime" w:value="Cefotaxime"/>
            <w:listItem w:displayText="Cefixime" w:value="Cefixime"/>
            <w:listItem w:displayText="Azithromycin" w:value="Azithromycin"/>
          </w:dropDownList>
        </w:sdtPr>
        <w:sdtEndPr/>
        <w:sdtContent>
          <w:r w:rsidRPr="00FF2234">
            <w:rPr>
              <w:rStyle w:val="PlaceholderText"/>
              <w:b/>
              <w:color w:val="000000" w:themeColor="text1"/>
            </w:rPr>
            <w:t>Choose an item.</w:t>
          </w:r>
        </w:sdtContent>
      </w:sdt>
      <w:r w:rsidRPr="00FF2234">
        <w:rPr>
          <w:rFonts w:ascii="Calibri" w:hAnsi="Calibri" w:cs="Calibri"/>
          <w:b/>
          <w:color w:val="000000" w:themeColor="text1"/>
          <w:sz w:val="20"/>
          <w:szCs w:val="20"/>
        </w:rPr>
        <w:t xml:space="preserve">       </w:t>
      </w:r>
      <w:sdt>
        <w:sdtPr>
          <w:rPr>
            <w:rFonts w:ascii="Calibri" w:hAnsi="Calibri" w:cs="Calibri"/>
            <w:b/>
            <w:color w:val="000000" w:themeColor="text1"/>
            <w:sz w:val="20"/>
            <w:szCs w:val="20"/>
          </w:rPr>
          <w:id w:val="-2147340707"/>
          <w:placeholder>
            <w:docPart w:val="2DA1E5C5328344C4A25763B7676F67CC"/>
          </w:placeholder>
          <w:showingPlcHdr/>
          <w15:color w:val="FF0000"/>
          <w:dropDownList>
            <w:listItem w:value="Choose an item."/>
            <w:listItem w:displayText="=0.25" w:value="=0.25"/>
            <w:listItem w:displayText="=0.5" w:value="=0.5"/>
            <w:listItem w:displayText="=1" w:value="=1"/>
            <w:listItem w:displayText="=2" w:value="=2"/>
            <w:listItem w:displayText="≥4" w:value="≥4"/>
          </w:dropDownList>
        </w:sdtPr>
        <w:sdtEndPr/>
        <w:sdtContent>
          <w:r w:rsidRPr="00FF2234">
            <w:rPr>
              <w:rStyle w:val="PlaceholderText"/>
              <w:b/>
              <w:color w:val="000000" w:themeColor="text1"/>
            </w:rPr>
            <w:t>Choose an item.</w:t>
          </w:r>
        </w:sdtContent>
      </w:sdt>
    </w:p>
    <w:p w14:paraId="65E961F6" w14:textId="77777777" w:rsidR="00E11B3D" w:rsidRPr="00FF2234" w:rsidRDefault="00E11B3D" w:rsidP="00E11B3D">
      <w:pPr>
        <w:spacing w:after="0" w:line="240" w:lineRule="auto"/>
        <w:ind w:right="-619"/>
        <w:rPr>
          <w:rFonts w:ascii="Calibri" w:hAnsi="Calibri" w:cs="Calibri"/>
          <w:sz w:val="20"/>
          <w:szCs w:val="20"/>
        </w:rPr>
      </w:pPr>
      <w:r w:rsidRPr="00FF2234">
        <w:rPr>
          <w:rFonts w:ascii="Calibri" w:hAnsi="Calibri" w:cs="Calibri"/>
          <w:sz w:val="20"/>
          <w:szCs w:val="20"/>
        </w:rPr>
        <w:t xml:space="preserve">  </w:t>
      </w:r>
    </w:p>
    <w:p w14:paraId="45600032" w14:textId="77777777" w:rsidR="00E11B3D" w:rsidRPr="00FF2234" w:rsidRDefault="00E11B3D" w:rsidP="00E11B3D">
      <w:pPr>
        <w:spacing w:after="0" w:line="240" w:lineRule="auto"/>
        <w:ind w:right="-622"/>
        <w:rPr>
          <w:rFonts w:ascii="Calibri" w:hAnsi="Calibri" w:cs="Calibri"/>
          <w:b/>
        </w:rPr>
      </w:pPr>
      <w:r w:rsidRPr="00FF2234">
        <w:rPr>
          <w:rFonts w:ascii="Calibri" w:hAnsi="Calibri" w:cs="Calibri"/>
          <w:sz w:val="20"/>
          <w:szCs w:val="20"/>
        </w:rPr>
        <w:t xml:space="preserve">  </w:t>
      </w:r>
      <w:r w:rsidRPr="00FF2234">
        <w:rPr>
          <w:rFonts w:ascii="Calibri" w:hAnsi="Calibri" w:cs="Calibri"/>
          <w:b/>
        </w:rPr>
        <w:t>Disc diffusion (mm)</w:t>
      </w:r>
    </w:p>
    <w:p w14:paraId="0EF4523D" w14:textId="77777777" w:rsidR="00E11B3D" w:rsidRPr="00FF2234" w:rsidRDefault="00E11B3D" w:rsidP="00E11B3D">
      <w:pPr>
        <w:spacing w:before="120" w:after="0" w:line="240" w:lineRule="auto"/>
        <w:ind w:right="-622"/>
        <w:rPr>
          <w:rFonts w:ascii="Calibri" w:hAnsi="Calibri" w:cs="Calibri"/>
          <w:sz w:val="20"/>
          <w:szCs w:val="20"/>
        </w:rPr>
      </w:pPr>
      <w:r w:rsidRPr="00FF2234">
        <w:rPr>
          <w:rFonts w:ascii="Calibri" w:hAnsi="Calibri" w:cs="Calibri"/>
          <w:sz w:val="20"/>
          <w:szCs w:val="20"/>
        </w:rPr>
        <w:t xml:space="preserve">  Antibiotic / Zone diameter (mm)</w:t>
      </w:r>
    </w:p>
    <w:p w14:paraId="4E0399FE"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 xml:space="preserve">  </w:t>
      </w:r>
      <w:sdt>
        <w:sdtPr>
          <w:rPr>
            <w:rFonts w:ascii="Calibri" w:hAnsi="Calibri" w:cs="Calibri"/>
            <w:b/>
            <w:color w:val="000000" w:themeColor="text1"/>
            <w:sz w:val="20"/>
            <w:szCs w:val="20"/>
          </w:rPr>
          <w:id w:val="2073773765"/>
          <w:placeholder>
            <w:docPart w:val="B320B7BD80F441B0AA2C7BA03753A83D"/>
          </w:placeholder>
          <w:showingPlcHdr/>
          <w15:color w:val="FF0000"/>
          <w:dropDownList>
            <w:listItem w:value="Choose an item."/>
            <w:listItem w:displayText="Ceftriaxone" w:value="Ceftriaxone"/>
            <w:listItem w:displayText="Cefixime" w:value="Cefixime"/>
            <w:listItem w:displayText="Cefotaxime" w:value="Cefotaxime"/>
          </w:dropDownList>
        </w:sdtPr>
        <w:sdtEndPr/>
        <w:sdtContent>
          <w:r w:rsidRPr="00FF2234">
            <w:rPr>
              <w:rStyle w:val="PlaceholderText"/>
              <w:b/>
              <w:color w:val="000000" w:themeColor="text1"/>
            </w:rPr>
            <w:t>Choose an item.</w:t>
          </w:r>
        </w:sdtContent>
      </w:sdt>
      <w:r w:rsidRPr="00FF2234">
        <w:rPr>
          <w:rFonts w:ascii="Calibri" w:hAnsi="Calibri" w:cs="Calibri"/>
          <w:sz w:val="20"/>
          <w:szCs w:val="20"/>
        </w:rPr>
        <w:t xml:space="preserve">  </w:t>
      </w:r>
      <w:r w:rsidR="005D1D16">
        <w:rPr>
          <w:rFonts w:ascii="Calibri" w:hAnsi="Calibri" w:cs="Calibri"/>
          <w:noProof/>
          <w:sz w:val="20"/>
          <w:szCs w:val="20"/>
        </w:rPr>
      </w:r>
      <w:r w:rsidR="005D1D16">
        <w:rPr>
          <w:rFonts w:ascii="Calibri" w:hAnsi="Calibri" w:cs="Calibri"/>
          <w:noProof/>
          <w:sz w:val="20"/>
          <w:szCs w:val="20"/>
        </w:rPr>
        <w:pict w14:anchorId="71D44D95">
          <v:shape id="_x0000_i1043" type="#_x0000_t75" alt="" style="width:85.8pt;height:18.4pt;mso-width-percent:0;mso-height-percent:0;mso-width-percent:0;mso-height-percent:0">
            <v:imagedata r:id="rId27" o:title=""/>
          </v:shape>
        </w:pict>
      </w:r>
      <w:r w:rsidRPr="00FF2234">
        <w:rPr>
          <w:rFonts w:ascii="Calibri" w:hAnsi="Calibri" w:cs="Calibri"/>
          <w:sz w:val="20"/>
          <w:szCs w:val="20"/>
        </w:rPr>
        <w:t xml:space="preserve"> </w:t>
      </w:r>
    </w:p>
    <w:p w14:paraId="7B378913"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 xml:space="preserve">  </w:t>
      </w:r>
      <w:sdt>
        <w:sdtPr>
          <w:rPr>
            <w:rFonts w:ascii="Calibri" w:hAnsi="Calibri" w:cs="Calibri"/>
            <w:b/>
            <w:color w:val="000000" w:themeColor="text1"/>
            <w:sz w:val="20"/>
            <w:szCs w:val="20"/>
          </w:rPr>
          <w:id w:val="-1768140415"/>
          <w:placeholder>
            <w:docPart w:val="9526B4A5372942E7ACCC7918ADC956E5"/>
          </w:placeholder>
          <w:showingPlcHdr/>
          <w15:color w:val="FF0000"/>
          <w:dropDownList>
            <w:listItem w:value="Choose an item."/>
            <w:listItem w:displayText="Ceftriaxone" w:value="Ceftriaxone"/>
            <w:listItem w:displayText="Cefixime" w:value="Cefixime"/>
            <w:listItem w:displayText="Cefotaxime" w:value="Cefotaxime"/>
          </w:dropDownList>
        </w:sdtPr>
        <w:sdtEndPr/>
        <w:sdtContent>
          <w:r w:rsidRPr="00FF2234">
            <w:rPr>
              <w:rStyle w:val="PlaceholderText"/>
              <w:b/>
              <w:color w:val="000000" w:themeColor="text1"/>
            </w:rPr>
            <w:t>Choose an item.</w:t>
          </w:r>
        </w:sdtContent>
      </w:sdt>
      <w:r w:rsidRPr="00FF2234">
        <w:rPr>
          <w:rFonts w:ascii="Calibri" w:hAnsi="Calibri" w:cs="Calibri"/>
          <w:sz w:val="20"/>
          <w:szCs w:val="20"/>
        </w:rPr>
        <w:t xml:space="preserve">  </w:t>
      </w:r>
      <w:r w:rsidR="005D1D16">
        <w:rPr>
          <w:rFonts w:ascii="Calibri" w:hAnsi="Calibri" w:cs="Calibri"/>
          <w:noProof/>
          <w:sz w:val="20"/>
          <w:szCs w:val="20"/>
        </w:rPr>
      </w:r>
      <w:r w:rsidR="005D1D16">
        <w:rPr>
          <w:rFonts w:ascii="Calibri" w:hAnsi="Calibri" w:cs="Calibri"/>
          <w:noProof/>
          <w:sz w:val="20"/>
          <w:szCs w:val="20"/>
        </w:rPr>
        <w:pict w14:anchorId="4219486C">
          <v:shape id="_x0000_i1044" type="#_x0000_t75" alt="" style="width:85.8pt;height:18.4pt;mso-width-percent:0;mso-height-percent:0;mso-width-percent:0;mso-height-percent:0">
            <v:imagedata r:id="rId27" o:title=""/>
          </v:shape>
        </w:pict>
      </w:r>
      <w:r w:rsidRPr="00FF2234">
        <w:rPr>
          <w:rFonts w:ascii="Calibri" w:hAnsi="Calibri" w:cs="Calibri"/>
          <w:sz w:val="20"/>
          <w:szCs w:val="20"/>
        </w:rPr>
        <w:t xml:space="preserve">   </w:t>
      </w:r>
    </w:p>
    <w:p w14:paraId="1C929C02" w14:textId="77777777" w:rsidR="00E11B3D" w:rsidRPr="00FF2234" w:rsidRDefault="00E11B3D" w:rsidP="00E11B3D">
      <w:pPr>
        <w:spacing w:after="0" w:line="240" w:lineRule="auto"/>
        <w:rPr>
          <w:rFonts w:ascii="Calibri" w:hAnsi="Calibri" w:cs="Calibri"/>
          <w:sz w:val="20"/>
          <w:szCs w:val="20"/>
        </w:rPr>
      </w:pPr>
      <w:r w:rsidRPr="00FF2234">
        <w:rPr>
          <w:rFonts w:ascii="Calibri" w:hAnsi="Calibri" w:cs="Calibri"/>
          <w:sz w:val="20"/>
          <w:szCs w:val="20"/>
        </w:rPr>
        <w:t xml:space="preserve"> </w:t>
      </w:r>
      <w:sdt>
        <w:sdtPr>
          <w:rPr>
            <w:rFonts w:ascii="Calibri" w:hAnsi="Calibri" w:cs="Calibri"/>
            <w:b/>
            <w:color w:val="000000" w:themeColor="text1"/>
            <w:sz w:val="20"/>
            <w:szCs w:val="20"/>
          </w:rPr>
          <w:id w:val="935025613"/>
          <w:placeholder>
            <w:docPart w:val="6917822FAC6D4B3CA247603FCFF72F18"/>
          </w:placeholder>
          <w:showingPlcHdr/>
          <w15:color w:val="FF0000"/>
          <w:dropDownList>
            <w:listItem w:value="Choose an item."/>
            <w:listItem w:displayText="Ceftriaxone" w:value="Ceftriaxone"/>
            <w:listItem w:displayText="Cefixime" w:value="Cefixime"/>
            <w:listItem w:displayText="Cefotaxime" w:value="Cefotaxime"/>
          </w:dropDownList>
        </w:sdtPr>
        <w:sdtEndPr/>
        <w:sdtContent>
          <w:r w:rsidRPr="00FF2234">
            <w:rPr>
              <w:rFonts w:ascii="Calibri" w:hAnsi="Calibri" w:cs="Calibri"/>
              <w:b/>
              <w:color w:val="000000" w:themeColor="text1"/>
              <w:sz w:val="20"/>
              <w:szCs w:val="20"/>
            </w:rPr>
            <w:t xml:space="preserve"> </w:t>
          </w:r>
          <w:r w:rsidRPr="00FF2234">
            <w:rPr>
              <w:rStyle w:val="PlaceholderText"/>
              <w:b/>
              <w:color w:val="000000" w:themeColor="text1"/>
            </w:rPr>
            <w:t>Choose an item.</w:t>
          </w:r>
        </w:sdtContent>
      </w:sdt>
      <w:r w:rsidRPr="00FF2234">
        <w:rPr>
          <w:rFonts w:ascii="Calibri" w:hAnsi="Calibri" w:cs="Calibri"/>
          <w:sz w:val="20"/>
          <w:szCs w:val="20"/>
        </w:rPr>
        <w:t xml:space="preserve">  </w:t>
      </w:r>
      <w:r w:rsidR="005D1D16">
        <w:rPr>
          <w:rFonts w:ascii="Calibri" w:hAnsi="Calibri" w:cs="Calibri"/>
          <w:noProof/>
          <w:sz w:val="20"/>
          <w:szCs w:val="20"/>
        </w:rPr>
      </w:r>
      <w:r w:rsidR="005D1D16">
        <w:rPr>
          <w:rFonts w:ascii="Calibri" w:hAnsi="Calibri" w:cs="Calibri"/>
          <w:noProof/>
          <w:sz w:val="20"/>
          <w:szCs w:val="20"/>
        </w:rPr>
        <w:pict w14:anchorId="0941969E">
          <v:shape id="_x0000_i1045" type="#_x0000_t75" alt="" style="width:85.8pt;height:18.4pt;mso-width-percent:0;mso-height-percent:0;mso-width-percent:0;mso-height-percent:0">
            <v:imagedata r:id="rId27" o:title=""/>
          </v:shape>
        </w:pict>
      </w:r>
      <w:r w:rsidRPr="00FF2234">
        <w:rPr>
          <w:rFonts w:ascii="Calibri" w:hAnsi="Calibri" w:cs="Calibri"/>
          <w:sz w:val="20"/>
          <w:szCs w:val="20"/>
        </w:rPr>
        <w:t xml:space="preserve">  </w:t>
      </w:r>
    </w:p>
    <w:p w14:paraId="3F77C72D" w14:textId="77777777" w:rsidR="00E11B3D" w:rsidRPr="00FF2234" w:rsidRDefault="00E11B3D" w:rsidP="00E11B3D">
      <w:pPr>
        <w:spacing w:after="0" w:line="240" w:lineRule="auto"/>
        <w:ind w:left="-180" w:right="-477"/>
        <w:rPr>
          <w:rFonts w:ascii="Calibri" w:hAnsi="Calibri" w:cs="Calibri"/>
          <w:sz w:val="20"/>
          <w:szCs w:val="20"/>
        </w:rPr>
      </w:pPr>
    </w:p>
    <w:p w14:paraId="7120EA01" w14:textId="77777777" w:rsidR="00E11B3D" w:rsidRPr="00FF2234" w:rsidRDefault="00E11B3D" w:rsidP="00E11B3D">
      <w:pPr>
        <w:spacing w:after="0" w:line="240" w:lineRule="auto"/>
        <w:ind w:left="-180" w:right="-477"/>
        <w:rPr>
          <w:rFonts w:ascii="Calibri" w:hAnsi="Calibri" w:cs="Calibri"/>
          <w:sz w:val="20"/>
          <w:szCs w:val="20"/>
        </w:rPr>
      </w:pPr>
    </w:p>
    <w:p w14:paraId="16BE0E58" w14:textId="77777777" w:rsidR="00E11B3D" w:rsidRPr="00FF2234" w:rsidRDefault="00E11B3D" w:rsidP="00E11B3D">
      <w:pPr>
        <w:spacing w:after="0" w:line="240" w:lineRule="auto"/>
        <w:rPr>
          <w:rFonts w:ascii="Calibri" w:hAnsi="Calibri" w:cs="Calibri"/>
          <w:b/>
          <w:sz w:val="20"/>
          <w:szCs w:val="20"/>
        </w:rPr>
      </w:pPr>
    </w:p>
    <w:p w14:paraId="143901B1" w14:textId="77777777" w:rsidR="00E11B3D" w:rsidRPr="00FF2234" w:rsidRDefault="00E11B3D" w:rsidP="00E11B3D">
      <w:pPr>
        <w:spacing w:after="0" w:line="240" w:lineRule="auto"/>
        <w:rPr>
          <w:rFonts w:ascii="Calibri" w:hAnsi="Calibri" w:cs="Calibri"/>
          <w:b/>
          <w:sz w:val="20"/>
          <w:szCs w:val="20"/>
        </w:rPr>
      </w:pPr>
    </w:p>
    <w:p w14:paraId="6A028DDC" w14:textId="77777777" w:rsidR="0055563B" w:rsidRPr="00FF2234" w:rsidRDefault="0055563B" w:rsidP="000B5E93">
      <w:pPr>
        <w:spacing w:after="0" w:line="240" w:lineRule="auto"/>
        <w:rPr>
          <w:rFonts w:ascii="Calibri" w:hAnsi="Calibri" w:cs="Calibri"/>
          <w:b/>
          <w:sz w:val="20"/>
          <w:szCs w:val="20"/>
          <w:lang w:val="en-ZA"/>
        </w:rPr>
      </w:pPr>
    </w:p>
    <w:p w14:paraId="7F09115A" w14:textId="77777777" w:rsidR="000B5E93" w:rsidRPr="00FF2234" w:rsidRDefault="000B5E93" w:rsidP="000B5E93">
      <w:pPr>
        <w:spacing w:after="0" w:line="240" w:lineRule="auto"/>
        <w:rPr>
          <w:rFonts w:ascii="Calibri" w:hAnsi="Calibri" w:cs="Calibri"/>
          <w:b/>
          <w:sz w:val="20"/>
          <w:szCs w:val="20"/>
          <w:lang w:val="en-ZA"/>
        </w:rPr>
      </w:pPr>
    </w:p>
    <w:p w14:paraId="19EBA122" w14:textId="77777777" w:rsidR="000B5E93" w:rsidRPr="00FF2234" w:rsidRDefault="000B5E93" w:rsidP="000B5E93">
      <w:pPr>
        <w:spacing w:after="0" w:line="240" w:lineRule="auto"/>
        <w:rPr>
          <w:rFonts w:ascii="Calibri" w:hAnsi="Calibri" w:cs="Calibri"/>
          <w:b/>
          <w:sz w:val="20"/>
          <w:szCs w:val="20"/>
          <w:lang w:val="en-ZA"/>
        </w:rPr>
      </w:pPr>
    </w:p>
    <w:p w14:paraId="7F915D81" w14:textId="77777777" w:rsidR="00AC07EA" w:rsidRPr="00FF2234" w:rsidRDefault="00AC07EA" w:rsidP="003B11BD">
      <w:pPr>
        <w:sectPr w:rsidR="00AC07EA" w:rsidRPr="00FF2234" w:rsidSect="00E11B3D">
          <w:headerReference w:type="default" r:id="rId28"/>
          <w:footerReference w:type="default" r:id="rId29"/>
          <w:pgSz w:w="15840" w:h="12240" w:orient="landscape" w:code="1"/>
          <w:pgMar w:top="1411" w:right="720" w:bottom="1411" w:left="1411" w:header="720" w:footer="720" w:gutter="0"/>
          <w:cols w:num="4" w:space="56"/>
          <w:docGrid w:linePitch="360"/>
        </w:sectPr>
      </w:pPr>
    </w:p>
    <w:p w14:paraId="06BD1AFF" w14:textId="77777777" w:rsidR="00D244EC" w:rsidRPr="00FF2234" w:rsidRDefault="00D244EC" w:rsidP="00D244EC">
      <w:pPr>
        <w:spacing w:after="0" w:line="240" w:lineRule="auto"/>
        <w:rPr>
          <w:rFonts w:ascii="Calibri" w:hAnsi="Calibri" w:cs="Calibri"/>
          <w:b/>
        </w:rPr>
      </w:pPr>
      <w:r w:rsidRPr="00FF2234">
        <w:rPr>
          <w:rFonts w:ascii="Calibri" w:hAnsi="Calibri" w:cs="Calibri"/>
          <w:b/>
          <w:noProof/>
          <w:sz w:val="20"/>
          <w:szCs w:val="20"/>
        </w:rPr>
        <w:lastRenderedPageBreak/>
        <mc:AlternateContent>
          <mc:Choice Requires="wps">
            <w:drawing>
              <wp:anchor distT="0" distB="0" distL="114300" distR="114300" simplePos="0" relativeHeight="251667456" behindDoc="1" locked="0" layoutInCell="1" allowOverlap="1" wp14:anchorId="768ED84E" wp14:editId="610D1BA6">
                <wp:simplePos x="0" y="0"/>
                <wp:positionH relativeFrom="column">
                  <wp:posOffset>-61595</wp:posOffset>
                </wp:positionH>
                <wp:positionV relativeFrom="paragraph">
                  <wp:posOffset>-29210</wp:posOffset>
                </wp:positionV>
                <wp:extent cx="8391525" cy="10191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8391525" cy="10191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0F6E3" id="Rectangle 25" o:spid="_x0000_s1026" style="position:absolute;margin-left:-4.85pt;margin-top:-2.3pt;width:660.75pt;height:80.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" fillcolor="#e2efd9 [665]" strokecolor="#1f4d78 [1604]" strokeweight="1pt"/>
            </w:pict>
          </mc:Fallback>
        </mc:AlternateContent>
      </w:r>
      <w:r w:rsidRPr="00FF2234">
        <w:rPr>
          <w:rFonts w:ascii="Calibri" w:hAnsi="Calibri" w:cs="Calibri"/>
          <w:b/>
          <w:sz w:val="20"/>
          <w:szCs w:val="20"/>
        </w:rPr>
        <w:t>Notifying health care provider’s details</w:t>
      </w:r>
    </w:p>
    <w:p w14:paraId="1FC1694D" w14:textId="77777777" w:rsidR="00D244EC" w:rsidRPr="00FF2234" w:rsidRDefault="006A69F3" w:rsidP="00D244EC">
      <w:pPr>
        <w:spacing w:after="0" w:line="240" w:lineRule="auto"/>
        <w:rPr>
          <w:rFonts w:ascii="Calibri" w:hAnsi="Calibri" w:cs="Calibri"/>
          <w:sz w:val="18"/>
          <w:szCs w:val="18"/>
        </w:rPr>
      </w:pPr>
      <w:r w:rsidRPr="00FF2234">
        <w:rPr>
          <w:rFonts w:ascii="Calibri" w:hAnsi="Calibri" w:cs="Calibri"/>
          <w:sz w:val="18"/>
          <w:szCs w:val="18"/>
        </w:rPr>
        <w:t>Name and surname</w:t>
      </w:r>
      <w:r w:rsidR="00D244EC" w:rsidRPr="00FF2234">
        <w:rPr>
          <w:rFonts w:ascii="Calibri" w:hAnsi="Calibri" w:cs="Calibri"/>
          <w:sz w:val="18"/>
          <w:szCs w:val="18"/>
        </w:rPr>
        <w:t xml:space="preserve">: </w:t>
      </w:r>
    </w:p>
    <w:p w14:paraId="59F17F72"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4EEA9E1F">
          <v:shape id="_x0000_i1046" type="#_x0000_t75" alt="" style="width:150.9pt;height:18.4pt;mso-width-percent:0;mso-height-percent:0;mso-width-percent:0;mso-height-percent:0">
            <v:imagedata r:id="rId24" o:title=""/>
          </v:shape>
        </w:pict>
      </w:r>
    </w:p>
    <w:p w14:paraId="20B31567" w14:textId="77777777" w:rsidR="00D244EC" w:rsidRPr="00FF2234" w:rsidRDefault="006A69F3" w:rsidP="00D244EC">
      <w:pPr>
        <w:spacing w:after="0" w:line="240" w:lineRule="auto"/>
        <w:rPr>
          <w:rFonts w:ascii="Calibri" w:hAnsi="Calibri" w:cs="Calibri"/>
          <w:sz w:val="18"/>
          <w:szCs w:val="18"/>
        </w:rPr>
      </w:pPr>
      <w:r w:rsidRPr="00FF2234">
        <w:rPr>
          <w:rFonts w:ascii="Calibri" w:hAnsi="Calibri" w:cs="Calibri"/>
          <w:sz w:val="18"/>
          <w:szCs w:val="18"/>
        </w:rPr>
        <w:t>Health Care Facility</w:t>
      </w:r>
      <w:r w:rsidR="00D244EC" w:rsidRPr="00FF2234">
        <w:rPr>
          <w:rFonts w:ascii="Calibri" w:hAnsi="Calibri" w:cs="Calibri"/>
          <w:sz w:val="18"/>
          <w:szCs w:val="18"/>
        </w:rPr>
        <w:t>:</w:t>
      </w:r>
    </w:p>
    <w:p w14:paraId="1148D3DB"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1BD95D50">
          <v:shape id="_x0000_i1047" type="#_x0000_t75" alt="" style="width:150.9pt;height:18.4pt;mso-width-percent:0;mso-height-percent:0;mso-width-percent:0;mso-height-percent:0">
            <v:imagedata r:id="rId24" o:title=""/>
          </v:shape>
        </w:pict>
      </w:r>
    </w:p>
    <w:p w14:paraId="31F43E51"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b/>
          <w:noProof/>
          <w:sz w:val="18"/>
          <w:szCs w:val="18"/>
        </w:rPr>
        <mc:AlternateContent>
          <mc:Choice Requires="wps">
            <w:drawing>
              <wp:anchor distT="0" distB="0" distL="114300" distR="114300" simplePos="0" relativeHeight="251668480" behindDoc="1" locked="0" layoutInCell="1" allowOverlap="1" wp14:anchorId="5A07B839" wp14:editId="75334622">
                <wp:simplePos x="0" y="0"/>
                <wp:positionH relativeFrom="column">
                  <wp:posOffset>-61595</wp:posOffset>
                </wp:positionH>
                <wp:positionV relativeFrom="paragraph">
                  <wp:posOffset>144145</wp:posOffset>
                </wp:positionV>
                <wp:extent cx="8391525" cy="2619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8391525" cy="26193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1EC0A1" id="Rectangle 4" o:spid="_x0000_s1026" style="position:absolute;margin-left:-4.85pt;margin-top:11.35pt;width:660.75pt;height:206.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" fillcolor="#e2efd9 [665]" strokecolor="#1f4d78 [1604]" strokeweight="1pt"/>
            </w:pict>
          </mc:Fallback>
        </mc:AlternateContent>
      </w:r>
    </w:p>
    <w:p w14:paraId="02078764" w14:textId="77777777" w:rsidR="00D244EC" w:rsidRPr="00FF2234" w:rsidRDefault="00D244EC" w:rsidP="00D244EC">
      <w:pPr>
        <w:spacing w:after="0" w:line="240" w:lineRule="auto"/>
        <w:rPr>
          <w:rFonts w:ascii="Calibri" w:hAnsi="Calibri" w:cs="Calibri"/>
          <w:sz w:val="18"/>
          <w:szCs w:val="18"/>
        </w:rPr>
      </w:pPr>
    </w:p>
    <w:p w14:paraId="75E1B242"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Designation</w:t>
      </w:r>
      <w:r w:rsidR="006A69F3" w:rsidRPr="00FF2234">
        <w:rPr>
          <w:rFonts w:ascii="Calibri" w:hAnsi="Calibri" w:cs="Calibri"/>
          <w:sz w:val="18"/>
          <w:szCs w:val="18"/>
        </w:rPr>
        <w:t>:</w:t>
      </w:r>
    </w:p>
    <w:p w14:paraId="6E809140"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4B1687FA">
          <v:shape id="_x0000_i1048" type="#_x0000_t75" alt="" style="width:150.9pt;height:18.4pt;mso-width-percent:0;mso-height-percent:0;mso-width-percent:0;mso-height-percent:0">
            <v:imagedata r:id="rId24" o:title=""/>
          </v:shape>
        </w:pict>
      </w:r>
    </w:p>
    <w:p w14:paraId="55513E28"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Contact number (landline):</w:t>
      </w:r>
    </w:p>
    <w:p w14:paraId="28CA72C1"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450CA408">
          <v:shape id="_x0000_i1049" type="#_x0000_t75" alt="" style="width:150.9pt;height:18.4pt;mso-width-percent:0;mso-height-percent:0;mso-width-percent:0;mso-height-percent:0">
            <v:imagedata r:id="rId24" o:title=""/>
          </v:shape>
        </w:pict>
      </w:r>
    </w:p>
    <w:p w14:paraId="79A11101" w14:textId="77777777" w:rsidR="00D244EC" w:rsidRPr="00FF2234" w:rsidRDefault="00D244EC" w:rsidP="00D244EC">
      <w:pPr>
        <w:spacing w:after="0" w:line="240" w:lineRule="auto"/>
        <w:rPr>
          <w:rFonts w:ascii="Calibri" w:hAnsi="Calibri" w:cs="Calibri"/>
          <w:sz w:val="18"/>
          <w:szCs w:val="18"/>
        </w:rPr>
      </w:pPr>
    </w:p>
    <w:p w14:paraId="33164ABA" w14:textId="77777777" w:rsidR="00D244EC" w:rsidRPr="00FF2234" w:rsidRDefault="00D244EC" w:rsidP="00D244EC">
      <w:pPr>
        <w:spacing w:after="0" w:line="240" w:lineRule="auto"/>
        <w:rPr>
          <w:rFonts w:ascii="Calibri" w:hAnsi="Calibri" w:cs="Calibri"/>
          <w:sz w:val="18"/>
          <w:szCs w:val="18"/>
        </w:rPr>
      </w:pPr>
    </w:p>
    <w:p w14:paraId="793D82AE"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Mobile number:</w:t>
      </w:r>
    </w:p>
    <w:p w14:paraId="47CB477E"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6B23E70B">
          <v:shape id="_x0000_i1050" type="#_x0000_t75" alt="" style="width:150.9pt;height:18.4pt;mso-width-percent:0;mso-height-percent:0;mso-width-percent:0;mso-height-percent:0">
            <v:imagedata r:id="rId24" o:title=""/>
          </v:shape>
        </w:pict>
      </w:r>
    </w:p>
    <w:p w14:paraId="5C829765"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SANC/HPCSA number:</w:t>
      </w:r>
    </w:p>
    <w:p w14:paraId="18F6E9BE" w14:textId="77777777" w:rsidR="00D244EC" w:rsidRPr="00FF2234" w:rsidRDefault="005D1D16" w:rsidP="00D244EC">
      <w:pPr>
        <w:spacing w:after="0" w:line="240" w:lineRule="auto"/>
        <w:rPr>
          <w:rFonts w:ascii="Calibri" w:hAnsi="Calibri" w:cs="Calibri"/>
          <w:b/>
        </w:rPr>
        <w:sectPr w:rsidR="00D244EC" w:rsidRPr="00FF2234" w:rsidSect="00D244EC">
          <w:headerReference w:type="default" r:id="rId30"/>
          <w:footerReference w:type="default" r:id="rId31"/>
          <w:pgSz w:w="16838" w:h="11906" w:orient="landscape"/>
          <w:pgMar w:top="1411" w:right="1411" w:bottom="1411" w:left="1411" w:header="706" w:footer="706" w:gutter="0"/>
          <w:cols w:num="3" w:space="622"/>
          <w:docGrid w:linePitch="360"/>
        </w:sectPr>
      </w:pPr>
      <w:r>
        <w:rPr>
          <w:rFonts w:ascii="Calibri" w:hAnsi="Calibri" w:cs="Calibri"/>
          <w:noProof/>
          <w:sz w:val="20"/>
          <w:szCs w:val="20"/>
        </w:rPr>
      </w:r>
      <w:r w:rsidR="005D1D16">
        <w:rPr>
          <w:rFonts w:ascii="Calibri" w:hAnsi="Calibri" w:cs="Calibri"/>
          <w:noProof/>
          <w:sz w:val="20"/>
          <w:szCs w:val="20"/>
        </w:rPr>
        <w:pict w14:anchorId="117654F0">
          <v:shape id="_x0000_i1051" type="#_x0000_t75" alt="" style="width:150.9pt;height:18.4pt;mso-width-percent:0;mso-height-percent:0;mso-width-percent:0;mso-height-percent:0">
            <v:imagedata r:id="rId24" o:title=""/>
          </v:shape>
        </w:pict>
      </w:r>
    </w:p>
    <w:p w14:paraId="5371CEA7" w14:textId="77777777" w:rsidR="00D244EC" w:rsidRPr="00FF2234" w:rsidRDefault="00D244EC" w:rsidP="00D244EC">
      <w:pPr>
        <w:spacing w:after="0" w:line="240" w:lineRule="auto"/>
        <w:rPr>
          <w:rFonts w:ascii="Calibri" w:hAnsi="Calibri" w:cs="Calibri"/>
          <w:b/>
          <w:sz w:val="20"/>
          <w:szCs w:val="20"/>
        </w:rPr>
      </w:pPr>
      <w:r w:rsidRPr="00FF2234">
        <w:rPr>
          <w:rFonts w:ascii="Calibri" w:hAnsi="Calibri" w:cs="Calibri"/>
          <w:b/>
          <w:sz w:val="20"/>
          <w:szCs w:val="20"/>
        </w:rPr>
        <w:t>Patient demographics</w:t>
      </w:r>
    </w:p>
    <w:p w14:paraId="5011B216" w14:textId="77777777" w:rsidR="00D244EC" w:rsidRPr="00FF2234" w:rsidRDefault="00D244EC" w:rsidP="00D244EC">
      <w:pPr>
        <w:spacing w:after="0" w:line="240" w:lineRule="auto"/>
        <w:rPr>
          <w:rFonts w:ascii="Calibri" w:hAnsi="Calibri" w:cs="Calibri"/>
          <w:sz w:val="20"/>
          <w:szCs w:val="20"/>
        </w:rPr>
        <w:sectPr w:rsidR="00D244EC" w:rsidRPr="00FF2234" w:rsidSect="00D244EC">
          <w:type w:val="continuous"/>
          <w:pgSz w:w="16838" w:h="11906" w:orient="landscape"/>
          <w:pgMar w:top="1417" w:right="1417" w:bottom="1417" w:left="1417" w:header="708" w:footer="708" w:gutter="0"/>
          <w:cols w:space="622"/>
          <w:docGrid w:linePitch="360"/>
        </w:sectPr>
      </w:pPr>
    </w:p>
    <w:p w14:paraId="51E9D287"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Full name</w:t>
      </w:r>
    </w:p>
    <w:p w14:paraId="123E6B66"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7566059F">
          <v:shape id="_x0000_i1052" type="#_x0000_t75" alt="" style="width:206.05pt;height:18.4pt;mso-width-percent:0;mso-height-percent:0;mso-width-percent:0;mso-height-percent:0">
            <v:imagedata r:id="rId32" o:title=""/>
          </v:shape>
        </w:pict>
      </w:r>
    </w:p>
    <w:p w14:paraId="7FAAE02C"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Surname</w:t>
      </w:r>
    </w:p>
    <w:p w14:paraId="5966FA0F"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28115084">
          <v:shape id="_x0000_i1053" type="#_x0000_t75" alt="" style="width:206.05pt;height:18.4pt;mso-width-percent:0;mso-height-percent:0;mso-width-percent:0;mso-height-percent:0">
            <v:imagedata r:id="rId32" o:title=""/>
          </v:shape>
        </w:pict>
      </w:r>
    </w:p>
    <w:p w14:paraId="5E93F7E0"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SA ID number</w:t>
      </w:r>
    </w:p>
    <w:p w14:paraId="6D9931D3"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3AFB3146">
          <v:shape id="_x0000_i1054" type="#_x0000_t75" alt="" style="width:206.05pt;height:18.4pt;mso-width-percent:0;mso-height-percent:0;mso-width-percent:0;mso-height-percent:0">
            <v:imagedata r:id="rId32" o:title=""/>
          </v:shape>
        </w:pict>
      </w:r>
    </w:p>
    <w:p w14:paraId="2919699C"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Passport/other ID number</w:t>
      </w:r>
    </w:p>
    <w:p w14:paraId="4EF5462F"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390DB1D2">
          <v:shape id="_x0000_i1055" type="#_x0000_t75" alt="" style="width:206.05pt;height:18.4pt;mso-width-percent:0;mso-height-percent:0;mso-width-percent:0;mso-height-percent:0">
            <v:imagedata r:id="rId32" o:title=""/>
          </v:shape>
        </w:pict>
      </w:r>
    </w:p>
    <w:p w14:paraId="329261FA"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Citizenship</w:t>
      </w:r>
    </w:p>
    <w:p w14:paraId="34C572B0"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01E1C7E7">
          <v:shape id="_x0000_i1056" type="#_x0000_t75" alt="" style="width:206.05pt;height:18.4pt;mso-width-percent:0;mso-height-percent:0;mso-width-percent:0;mso-height-percent:0">
            <v:imagedata r:id="rId32" o:title=""/>
          </v:shape>
        </w:pict>
      </w:r>
    </w:p>
    <w:p w14:paraId="15CD8CA0"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Date of birth</w:t>
      </w:r>
    </w:p>
    <w:p w14:paraId="0998A2EE"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222F9B23">
          <v:shape id="_x0000_i1057" type="#_x0000_t75" alt="" style="width:160.85pt;height:18.4pt;mso-width-percent:0;mso-height-percent:0;mso-width-percent:0;mso-height-percent:0">
            <v:imagedata r:id="rId33" o:title=""/>
          </v:shape>
        </w:pict>
      </w:r>
    </w:p>
    <w:p w14:paraId="3FAF3EE8" w14:textId="77777777" w:rsidR="00D244EC" w:rsidRPr="00FF2234" w:rsidRDefault="00D244EC" w:rsidP="00D244EC">
      <w:pPr>
        <w:spacing w:after="0" w:line="240" w:lineRule="auto"/>
        <w:rPr>
          <w:rFonts w:ascii="Calibri" w:hAnsi="Calibri" w:cs="Calibri"/>
          <w:sz w:val="18"/>
          <w:szCs w:val="18"/>
        </w:rPr>
      </w:pPr>
    </w:p>
    <w:p w14:paraId="410D17D5" w14:textId="77777777" w:rsidR="00D244EC" w:rsidRPr="00FF2234" w:rsidRDefault="00D244EC" w:rsidP="00D244EC">
      <w:pPr>
        <w:spacing w:after="0" w:line="240" w:lineRule="auto"/>
        <w:rPr>
          <w:rFonts w:ascii="Calibri" w:hAnsi="Calibri" w:cs="Calibri"/>
          <w:sz w:val="18"/>
          <w:szCs w:val="18"/>
        </w:rPr>
      </w:pPr>
    </w:p>
    <w:p w14:paraId="2E582025"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Age</w:t>
      </w:r>
    </w:p>
    <w:p w14:paraId="05D5F626"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4111CFE6">
          <v:shape id="_x0000_i1058" type="#_x0000_t75" alt="" style="width:35.25pt;height:18.4pt;mso-width-percent:0;mso-height-percent:0;mso-width-percent:0;mso-height-percent:0">
            <v:imagedata r:id="rId34" o:title=""/>
          </v:shape>
        </w:pict>
      </w:r>
    </w:p>
    <w:p w14:paraId="7C50C6F3" w14:textId="77777777" w:rsidR="00D244EC" w:rsidRPr="00FF2234" w:rsidRDefault="00D244EC" w:rsidP="00D244EC">
      <w:pPr>
        <w:spacing w:after="0" w:line="240" w:lineRule="auto"/>
        <w:rPr>
          <w:rFonts w:ascii="Calibri" w:hAnsi="Calibri" w:cs="Calibri"/>
          <w:sz w:val="18"/>
          <w:szCs w:val="18"/>
        </w:rPr>
      </w:pPr>
    </w:p>
    <w:p w14:paraId="41ED4C7E"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Gender</w:t>
      </w:r>
    </w:p>
    <w:p w14:paraId="479C4D1F"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2D26FF20">
          <v:shape id="_x0000_i1059" type="#_x0000_t75" alt="" style="width:41.35pt;height:18.4pt;mso-width-percent:0;mso-height-percent:0;mso-width-percent:0;mso-height-percent:0">
            <v:imagedata r:id="rId35" o:title=""/>
          </v:shape>
        </w:pict>
      </w:r>
    </w:p>
    <w:p w14:paraId="524785D0"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0D4B95E4">
          <v:shape id="_x0000_i1060" type="#_x0000_t75" alt="" style="width:108pt;height:18.4pt;mso-width-percent:0;mso-height-percent:0;mso-width-percent:0;mso-height-percent:0">
            <v:imagedata r:id="rId36" o:title=""/>
          </v:shape>
        </w:pict>
      </w:r>
    </w:p>
    <w:p w14:paraId="1CE55774" w14:textId="77777777" w:rsidR="00D244EC" w:rsidRPr="00FF2234" w:rsidRDefault="00D244EC" w:rsidP="00D244EC">
      <w:pPr>
        <w:spacing w:after="0" w:line="240" w:lineRule="auto"/>
        <w:rPr>
          <w:rFonts w:ascii="Calibri" w:hAnsi="Calibri" w:cs="Calibri"/>
          <w:sz w:val="18"/>
          <w:szCs w:val="18"/>
        </w:rPr>
      </w:pPr>
    </w:p>
    <w:p w14:paraId="2558BD48"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Sexual orientation</w:t>
      </w:r>
    </w:p>
    <w:p w14:paraId="58623937"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5735B2F9">
          <v:shape id="_x0000_i1061" type="#_x0000_t75" alt="" style="width:75.85pt;height:18.4pt;mso-width-percent:0;mso-height-percent:0;mso-width-percent:0;mso-height-percent:0">
            <v:imagedata r:id="rId37" o:title=""/>
          </v:shape>
        </w:pict>
      </w:r>
      <w:r>
        <w:rPr>
          <w:rFonts w:ascii="Calibri" w:hAnsi="Calibri" w:cs="Calibri"/>
          <w:noProof/>
          <w:sz w:val="18"/>
          <w:szCs w:val="18"/>
        </w:rPr>
      </w:r>
      <w:r w:rsidR="005D1D16">
        <w:rPr>
          <w:rFonts w:ascii="Calibri" w:hAnsi="Calibri" w:cs="Calibri"/>
          <w:noProof/>
          <w:sz w:val="18"/>
          <w:szCs w:val="18"/>
        </w:rPr>
        <w:pict w14:anchorId="5D845239">
          <v:shape id="_x0000_i1062" type="#_x0000_t75" alt="" style="width:72.75pt;height:18.4pt;mso-width-percent:0;mso-height-percent:0;mso-width-percent:0;mso-height-percent:0">
            <v:imagedata r:id="rId38" o:title=""/>
          </v:shape>
        </w:pict>
      </w:r>
      <w:r>
        <w:rPr>
          <w:rFonts w:ascii="Calibri" w:hAnsi="Calibri" w:cs="Calibri"/>
          <w:noProof/>
          <w:sz w:val="18"/>
          <w:szCs w:val="18"/>
        </w:rPr>
      </w:r>
      <w:r w:rsidR="005D1D16">
        <w:rPr>
          <w:rFonts w:ascii="Calibri" w:hAnsi="Calibri" w:cs="Calibri"/>
          <w:noProof/>
          <w:sz w:val="18"/>
          <w:szCs w:val="18"/>
        </w:rPr>
        <w:pict w14:anchorId="6D525E51">
          <v:shape id="_x0000_i1063" type="#_x0000_t75" alt="" style="width:59pt;height:18.4pt;mso-width-percent:0;mso-height-percent:0;mso-width-percent:0;mso-height-percent:0">
            <v:imagedata r:id="rId39" o:title=""/>
          </v:shape>
        </w:pict>
      </w:r>
    </w:p>
    <w:p w14:paraId="4B39C673"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75063D2E">
          <v:shape id="_x0000_i1064" type="#_x0000_t75" alt="" style="width:52.1pt;height:18.4pt;mso-width-percent:0;mso-height-percent:0;mso-width-percent:0;mso-height-percent:0">
            <v:imagedata r:id="rId40" o:title=""/>
          </v:shape>
        </w:pict>
      </w:r>
      <w:r>
        <w:rPr>
          <w:rFonts w:ascii="Calibri" w:hAnsi="Calibri" w:cs="Calibri"/>
          <w:noProof/>
          <w:sz w:val="18"/>
          <w:szCs w:val="18"/>
        </w:rPr>
      </w:r>
      <w:r w:rsidR="005D1D16">
        <w:rPr>
          <w:rFonts w:ascii="Calibri" w:hAnsi="Calibri" w:cs="Calibri"/>
          <w:noProof/>
          <w:sz w:val="18"/>
          <w:szCs w:val="18"/>
        </w:rPr>
        <w:pict w14:anchorId="65D4744E">
          <v:shape id="_x0000_i1065" type="#_x0000_t75" alt="" style="width:137.1pt;height:18.4pt;mso-width-percent:0;mso-height-percent:0;mso-width-percent:0;mso-height-percent:0">
            <v:imagedata r:id="rId41" o:title=""/>
          </v:shape>
        </w:pict>
      </w:r>
    </w:p>
    <w:p w14:paraId="027F10F5" w14:textId="77777777" w:rsidR="00D244EC" w:rsidRPr="00FF2234" w:rsidRDefault="00D244EC" w:rsidP="00D244EC">
      <w:pPr>
        <w:spacing w:after="0" w:line="240" w:lineRule="auto"/>
        <w:rPr>
          <w:rFonts w:ascii="Calibri" w:hAnsi="Calibri" w:cs="Calibri"/>
          <w:sz w:val="18"/>
          <w:szCs w:val="18"/>
        </w:rPr>
      </w:pPr>
    </w:p>
    <w:p w14:paraId="5FBA3F0C"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Hospital number</w:t>
      </w:r>
    </w:p>
    <w:p w14:paraId="0711AA79"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75E62CBA">
          <v:shape id="_x0000_i1066" type="#_x0000_t75" alt="" style="width:160.85pt;height:18.4pt;mso-width-percent:0;mso-height-percent:0;mso-width-percent:0;mso-height-percent:0">
            <v:imagedata r:id="rId33" o:title=""/>
          </v:shape>
        </w:pict>
      </w:r>
    </w:p>
    <w:p w14:paraId="4BC598C8" w14:textId="77777777" w:rsidR="00D244EC" w:rsidRPr="00FF2234" w:rsidRDefault="00D244EC" w:rsidP="00D244EC">
      <w:pPr>
        <w:spacing w:after="0" w:line="240" w:lineRule="auto"/>
        <w:rPr>
          <w:rFonts w:ascii="Calibri" w:hAnsi="Calibri" w:cs="Calibri"/>
          <w:sz w:val="18"/>
          <w:szCs w:val="18"/>
        </w:rPr>
      </w:pPr>
    </w:p>
    <w:p w14:paraId="76830CAA"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Is patient pregnant?</w:t>
      </w:r>
    </w:p>
    <w:p w14:paraId="1C89D810"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5ADF944E">
          <v:shape id="_x0000_i1067" type="#_x0000_t75" alt="" style="width:30.65pt;height:18.4pt;mso-width-percent:0;mso-height-percent:0;mso-width-percent:0;mso-height-percent:0">
            <v:imagedata r:id="rId42" o:title=""/>
          </v:shape>
        </w:pict>
      </w:r>
      <w:r>
        <w:rPr>
          <w:rFonts w:ascii="Calibri" w:hAnsi="Calibri" w:cs="Calibri"/>
          <w:noProof/>
          <w:sz w:val="18"/>
          <w:szCs w:val="18"/>
        </w:rPr>
      </w:r>
      <w:r w:rsidR="005D1D16">
        <w:rPr>
          <w:rFonts w:ascii="Calibri" w:hAnsi="Calibri" w:cs="Calibri"/>
          <w:noProof/>
          <w:sz w:val="18"/>
          <w:szCs w:val="18"/>
        </w:rPr>
        <w:pict w14:anchorId="6D180837">
          <v:shape id="_x0000_i1068" type="#_x0000_t75" alt="" style="width:55.15pt;height:18.4pt;mso-width-percent:0;mso-height-percent:0;mso-width-percent:0;mso-height-percent:0">
            <v:imagedata r:id="rId43" o:title=""/>
          </v:shape>
        </w:pict>
      </w:r>
    </w:p>
    <w:p w14:paraId="6F328C7E"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Residential address</w:t>
      </w:r>
    </w:p>
    <w:p w14:paraId="01449DD6"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75B49707">
          <v:shape id="_x0000_i1069" type="#_x0000_t75" alt="" style="width:160.85pt;height:62.05pt;mso-width-percent:0;mso-height-percent:0;mso-width-percent:0;mso-height-percent:0">
            <v:imagedata r:id="rId44" o:title=""/>
          </v:shape>
        </w:pict>
      </w:r>
    </w:p>
    <w:p w14:paraId="4067C920"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Patient contact number</w:t>
      </w:r>
    </w:p>
    <w:p w14:paraId="689B94CF"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6D6DEF67">
          <v:shape id="_x0000_i1070" type="#_x0000_t75" alt="" style="width:160.85pt;height:18.4pt;mso-width-percent:0;mso-height-percent:0;mso-width-percent:0;mso-height-percent:0">
            <v:imagedata r:id="rId33" o:title=""/>
          </v:shape>
        </w:pict>
      </w:r>
    </w:p>
    <w:p w14:paraId="33A8B9BE"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Alternative contact details</w:t>
      </w:r>
    </w:p>
    <w:p w14:paraId="6AEA811E" w14:textId="77777777" w:rsidR="00D244EC" w:rsidRPr="00FF2234" w:rsidRDefault="005D1D16" w:rsidP="00D244EC">
      <w:pPr>
        <w:spacing w:before="120" w:after="0" w:line="240" w:lineRule="auto"/>
        <w:rPr>
          <w:rFonts w:ascii="Calibri" w:hAnsi="Calibri" w:cs="Calibri"/>
          <w:sz w:val="18"/>
          <w:szCs w:val="18"/>
        </w:rPr>
        <w:sectPr w:rsidR="00D244EC" w:rsidRPr="00FF2234" w:rsidSect="00D244EC">
          <w:type w:val="continuous"/>
          <w:pgSz w:w="16838" w:h="11906" w:orient="landscape"/>
          <w:pgMar w:top="450" w:right="1417" w:bottom="360" w:left="1417" w:header="708" w:footer="708" w:gutter="0"/>
          <w:cols w:num="3" w:space="622"/>
          <w:docGrid w:linePitch="360"/>
        </w:sectPr>
      </w:pPr>
      <w:r>
        <w:rPr>
          <w:rFonts w:ascii="Calibri" w:hAnsi="Calibri" w:cs="Calibri"/>
          <w:noProof/>
          <w:sz w:val="18"/>
          <w:szCs w:val="18"/>
        </w:rPr>
      </w:r>
      <w:r w:rsidR="005D1D16">
        <w:rPr>
          <w:rFonts w:ascii="Calibri" w:hAnsi="Calibri" w:cs="Calibri"/>
          <w:noProof/>
          <w:sz w:val="18"/>
          <w:szCs w:val="18"/>
        </w:rPr>
        <w:pict w14:anchorId="1115D257">
          <v:shape id="_x0000_i1071" type="#_x0000_t75" alt="" style="width:160.85pt;height:33.7pt;mso-width-percent:0;mso-height-percent:0;mso-width-percent:0;mso-height-percent:0">
            <v:imagedata r:id="rId45" o:title=""/>
          </v:shape>
        </w:pict>
      </w:r>
    </w:p>
    <w:p w14:paraId="41684699" w14:textId="77777777" w:rsidR="00D244EC" w:rsidRPr="00FF2234" w:rsidRDefault="00D244EC" w:rsidP="00D244EC">
      <w:pPr>
        <w:spacing w:before="120" w:after="0" w:line="240" w:lineRule="auto"/>
        <w:rPr>
          <w:rFonts w:ascii="Calibri" w:hAnsi="Calibri" w:cs="Calibri"/>
          <w:b/>
          <w:sz w:val="20"/>
          <w:szCs w:val="20"/>
        </w:rPr>
      </w:pPr>
      <w:r w:rsidRPr="00FF2234">
        <w:rPr>
          <w:rFonts w:ascii="Calibri" w:hAnsi="Calibri" w:cs="Calibri"/>
          <w:b/>
          <w:noProof/>
          <w:sz w:val="18"/>
          <w:szCs w:val="18"/>
        </w:rPr>
        <mc:AlternateContent>
          <mc:Choice Requires="wps">
            <w:drawing>
              <wp:anchor distT="0" distB="0" distL="114300" distR="114300" simplePos="0" relativeHeight="251669504" behindDoc="1" locked="0" layoutInCell="1" allowOverlap="1" wp14:anchorId="79392715" wp14:editId="209D4F69">
                <wp:simplePos x="0" y="0"/>
                <wp:positionH relativeFrom="column">
                  <wp:posOffset>-61595</wp:posOffset>
                </wp:positionH>
                <wp:positionV relativeFrom="paragraph">
                  <wp:posOffset>57150</wp:posOffset>
                </wp:positionV>
                <wp:extent cx="8391525" cy="1352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8391525" cy="13525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9E5E31" id="Rectangle 5" o:spid="_x0000_s1026" style="position:absolute;margin-left:-4.85pt;margin-top:4.5pt;width:660.75pt;height:106.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" fillcolor="#e2efd9 [665]" strokecolor="#1f4d78 [1604]" strokeweight="1pt"/>
            </w:pict>
          </mc:Fallback>
        </mc:AlternateContent>
      </w:r>
      <w:r w:rsidRPr="00FF2234">
        <w:rPr>
          <w:rFonts w:ascii="Calibri" w:hAnsi="Calibri" w:cs="Calibri"/>
          <w:b/>
          <w:sz w:val="20"/>
          <w:szCs w:val="20"/>
        </w:rPr>
        <w:t>Medical condition details</w:t>
      </w:r>
    </w:p>
    <w:p w14:paraId="5869283C" w14:textId="77777777" w:rsidR="00D244EC" w:rsidRPr="00FF2234" w:rsidRDefault="00D244EC" w:rsidP="00D244EC">
      <w:pPr>
        <w:spacing w:after="0" w:line="240" w:lineRule="auto"/>
        <w:rPr>
          <w:rFonts w:ascii="Calibri" w:hAnsi="Calibri" w:cs="Calibri"/>
          <w:sz w:val="18"/>
          <w:szCs w:val="18"/>
        </w:rPr>
      </w:pPr>
    </w:p>
    <w:p w14:paraId="553958AB"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Date of symptom onset</w:t>
      </w:r>
    </w:p>
    <w:sdt>
      <w:sdtPr>
        <w:rPr>
          <w:rFonts w:ascii="Calibri" w:hAnsi="Calibri" w:cs="Calibri"/>
          <w:sz w:val="18"/>
          <w:szCs w:val="18"/>
        </w:rPr>
        <w:id w:val="111022749"/>
        <w:placeholder>
          <w:docPart w:val="02A93D5E4FF94DDF8D2D1D266A7C69C6"/>
        </w:placeholder>
        <w:showingPlcHdr/>
        <w15:color w:val="FF0000"/>
        <w:date>
          <w:dateFormat w:val="yyyy/MM/dd"/>
          <w:lid w:val="en-ZA"/>
          <w:storeMappedDataAs w:val="dateTime"/>
          <w:calendar w:val="gregorian"/>
        </w:date>
      </w:sdtPr>
      <w:sdtEndPr/>
      <w:sdtContent>
        <w:p w14:paraId="140B6DEB" w14:textId="77777777" w:rsidR="00D244EC" w:rsidRPr="00FF2234" w:rsidRDefault="00D244EC" w:rsidP="00D244EC">
          <w:pPr>
            <w:spacing w:after="0" w:line="240" w:lineRule="auto"/>
            <w:rPr>
              <w:rFonts w:ascii="Calibri" w:hAnsi="Calibri" w:cs="Calibri"/>
              <w:sz w:val="18"/>
              <w:szCs w:val="18"/>
            </w:rPr>
          </w:pPr>
          <w:r w:rsidRPr="00FF2234">
            <w:rPr>
              <w:rStyle w:val="PlaceholderText"/>
              <w:b/>
              <w:color w:val="000000" w:themeColor="text1"/>
              <w:sz w:val="18"/>
              <w:szCs w:val="18"/>
            </w:rPr>
            <w:t>Click or tap to enter a date.</w:t>
          </w:r>
        </w:p>
      </w:sdtContent>
    </w:sdt>
    <w:p w14:paraId="15848307" w14:textId="77777777" w:rsidR="00D244EC" w:rsidRPr="00FF2234" w:rsidRDefault="00D244EC" w:rsidP="00D244EC">
      <w:pPr>
        <w:spacing w:after="0" w:line="240" w:lineRule="auto"/>
        <w:rPr>
          <w:rFonts w:ascii="Calibri" w:hAnsi="Calibri" w:cs="Calibri"/>
          <w:sz w:val="18"/>
          <w:szCs w:val="18"/>
        </w:rPr>
      </w:pPr>
    </w:p>
    <w:p w14:paraId="17A34EEE"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Date of diagnosis</w:t>
      </w:r>
    </w:p>
    <w:sdt>
      <w:sdtPr>
        <w:rPr>
          <w:rFonts w:ascii="Calibri" w:hAnsi="Calibri" w:cs="Calibri"/>
          <w:sz w:val="18"/>
          <w:szCs w:val="18"/>
        </w:rPr>
        <w:id w:val="-626238208"/>
        <w:placeholder>
          <w:docPart w:val="09FB5CA778584DF290365A9F3D015048"/>
        </w:placeholder>
        <w:showingPlcHdr/>
        <w15:color w:val="FF0000"/>
        <w:date>
          <w:dateFormat w:val="yyyy/MM/dd"/>
          <w:lid w:val="en-ZA"/>
          <w:storeMappedDataAs w:val="dateTime"/>
          <w:calendar w:val="gregorian"/>
        </w:date>
      </w:sdtPr>
      <w:sdtEndPr/>
      <w:sdtContent>
        <w:p w14:paraId="6F17BA74" w14:textId="77777777" w:rsidR="00D244EC" w:rsidRPr="00FF2234" w:rsidRDefault="00D244EC" w:rsidP="00D244EC">
          <w:pPr>
            <w:spacing w:after="0" w:line="240" w:lineRule="auto"/>
            <w:rPr>
              <w:rFonts w:ascii="Calibri" w:hAnsi="Calibri" w:cs="Calibri"/>
              <w:sz w:val="18"/>
              <w:szCs w:val="18"/>
            </w:rPr>
          </w:pPr>
          <w:r w:rsidRPr="00FF2234">
            <w:rPr>
              <w:rStyle w:val="PlaceholderText"/>
              <w:b/>
              <w:color w:val="000000" w:themeColor="text1"/>
              <w:sz w:val="18"/>
              <w:szCs w:val="18"/>
            </w:rPr>
            <w:t>Click or tap to enter a date.</w:t>
          </w:r>
        </w:p>
      </w:sdtContent>
    </w:sdt>
    <w:p w14:paraId="7C58E49B" w14:textId="77777777" w:rsidR="00D244EC" w:rsidRPr="00FF2234" w:rsidRDefault="00D244EC" w:rsidP="00D244EC">
      <w:pPr>
        <w:spacing w:after="0" w:line="240" w:lineRule="auto"/>
        <w:rPr>
          <w:rFonts w:ascii="Calibri" w:hAnsi="Calibri" w:cs="Calibri"/>
          <w:sz w:val="18"/>
          <w:szCs w:val="18"/>
        </w:rPr>
      </w:pPr>
    </w:p>
    <w:p w14:paraId="794700DF" w14:textId="77777777" w:rsidR="00D244EC" w:rsidRPr="00FF2234" w:rsidRDefault="00D244EC" w:rsidP="00D244EC">
      <w:pPr>
        <w:spacing w:after="0" w:line="240" w:lineRule="auto"/>
        <w:rPr>
          <w:rFonts w:ascii="Calibri" w:hAnsi="Calibri" w:cs="Calibri"/>
          <w:sz w:val="18"/>
          <w:szCs w:val="18"/>
        </w:rPr>
      </w:pPr>
    </w:p>
    <w:p w14:paraId="33F960E0"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Patient admission status</w:t>
      </w:r>
    </w:p>
    <w:p w14:paraId="01064094"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4DFC2F82">
          <v:shape id="_x0000_i1072" type="#_x0000_t75" alt="" style="width:65.1pt;height:18.4pt;mso-width-percent:0;mso-height-percent:0;mso-width-percent:0;mso-height-percent:0">
            <v:imagedata r:id="rId46" o:title=""/>
          </v:shape>
        </w:pict>
      </w:r>
      <w:r>
        <w:rPr>
          <w:rFonts w:ascii="Calibri" w:hAnsi="Calibri" w:cs="Calibri"/>
          <w:noProof/>
          <w:sz w:val="18"/>
          <w:szCs w:val="18"/>
        </w:rPr>
      </w:r>
      <w:r w:rsidR="005D1D16">
        <w:rPr>
          <w:rFonts w:ascii="Calibri" w:hAnsi="Calibri" w:cs="Calibri"/>
          <w:noProof/>
          <w:sz w:val="18"/>
          <w:szCs w:val="18"/>
        </w:rPr>
        <w:pict w14:anchorId="3D4B43E9">
          <v:shape id="_x0000_i1073" type="#_x0000_t75" alt="" style="width:64.35pt;height:18.4pt;mso-width-percent:0;mso-height-percent:0;mso-width-percent:0;mso-height-percent:0">
            <v:imagedata r:id="rId47" o:title=""/>
          </v:shape>
        </w:pict>
      </w:r>
      <w:r>
        <w:rPr>
          <w:rFonts w:ascii="Calibri" w:hAnsi="Calibri" w:cs="Calibri"/>
          <w:noProof/>
          <w:sz w:val="18"/>
          <w:szCs w:val="18"/>
        </w:rPr>
      </w:r>
      <w:r w:rsidR="005D1D16">
        <w:rPr>
          <w:rFonts w:ascii="Calibri" w:hAnsi="Calibri" w:cs="Calibri"/>
          <w:noProof/>
          <w:sz w:val="18"/>
          <w:szCs w:val="18"/>
        </w:rPr>
        <w:pict w14:anchorId="3C8B3EF9">
          <v:shape id="_x0000_i1074" type="#_x0000_t75" alt="" style="width:62.05pt;height:18.4pt;mso-width-percent:0;mso-height-percent:0;mso-width-percent:0;mso-height-percent:0">
            <v:imagedata r:id="rId48" o:title=""/>
          </v:shape>
        </w:pict>
      </w:r>
    </w:p>
    <w:p w14:paraId="67E82104"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Clinical symptoms relating to the condition</w:t>
      </w:r>
    </w:p>
    <w:p w14:paraId="4F477995"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081FB458">
          <v:shape id="_x0000_i1075" type="#_x0000_t75" alt="" style="width:160.85pt;height:45.95pt;mso-width-percent:0;mso-height-percent:0;mso-width-percent:0;mso-height-percent:0">
            <v:imagedata r:id="rId49" o:title=""/>
          </v:shape>
        </w:pict>
      </w:r>
    </w:p>
    <w:p w14:paraId="04103A59" w14:textId="77777777" w:rsidR="00D244EC" w:rsidRPr="00FF2234" w:rsidRDefault="00D244EC" w:rsidP="00D244EC">
      <w:pPr>
        <w:spacing w:after="0" w:line="240" w:lineRule="auto"/>
        <w:rPr>
          <w:rFonts w:ascii="Calibri" w:hAnsi="Calibri" w:cs="Calibri"/>
          <w:sz w:val="18"/>
          <w:szCs w:val="18"/>
        </w:rPr>
      </w:pPr>
    </w:p>
    <w:p w14:paraId="7D9B2D6A" w14:textId="77777777" w:rsidR="00D244EC" w:rsidRPr="00FF2234" w:rsidRDefault="00D244EC" w:rsidP="00D244EC">
      <w:pPr>
        <w:spacing w:after="0" w:line="240" w:lineRule="auto"/>
        <w:rPr>
          <w:rFonts w:ascii="Calibri" w:hAnsi="Calibri" w:cs="Calibri"/>
          <w:sz w:val="18"/>
          <w:szCs w:val="18"/>
        </w:rPr>
      </w:pPr>
    </w:p>
    <w:p w14:paraId="452A277B"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Treatment given for condition</w:t>
      </w:r>
    </w:p>
    <w:p w14:paraId="7D3969C7" w14:textId="77777777" w:rsidR="00D244EC" w:rsidRPr="00FF2234" w:rsidRDefault="005D1D16" w:rsidP="00D244EC">
      <w:pPr>
        <w:spacing w:after="0" w:line="240" w:lineRule="auto"/>
        <w:rPr>
          <w:rFonts w:ascii="Calibri" w:hAnsi="Calibri" w:cs="Calibri"/>
          <w:sz w:val="18"/>
          <w:szCs w:val="18"/>
        </w:rPr>
        <w:sectPr w:rsidR="00D244EC" w:rsidRPr="00FF2234" w:rsidSect="00D244EC">
          <w:type w:val="continuous"/>
          <w:pgSz w:w="16838" w:h="11906" w:orient="landscape"/>
          <w:pgMar w:top="450" w:right="1417" w:bottom="1350" w:left="1417" w:header="708" w:footer="708" w:gutter="0"/>
          <w:cols w:num="3" w:space="622"/>
          <w:docGrid w:linePitch="360"/>
        </w:sectPr>
      </w:pPr>
      <w:r>
        <w:rPr>
          <w:rFonts w:ascii="Calibri" w:hAnsi="Calibri" w:cs="Calibri"/>
          <w:noProof/>
          <w:sz w:val="18"/>
          <w:szCs w:val="18"/>
        </w:rPr>
      </w:r>
      <w:r w:rsidR="005D1D16">
        <w:rPr>
          <w:rFonts w:ascii="Calibri" w:hAnsi="Calibri" w:cs="Calibri"/>
          <w:noProof/>
          <w:sz w:val="18"/>
          <w:szCs w:val="18"/>
        </w:rPr>
        <w:pict w14:anchorId="5F8417A5">
          <v:shape id="_x0000_i1076" type="#_x0000_t75" alt="" style="width:160.85pt;height:48.25pt;mso-width-percent:0;mso-height-percent:0;mso-width-percent:0;mso-height-percent:0">
            <v:imagedata r:id="rId50" o:title=""/>
          </v:shape>
        </w:pict>
      </w:r>
    </w:p>
    <w:p w14:paraId="1E9BFE2B" w14:textId="77777777" w:rsidR="00D244EC" w:rsidRPr="00FF2234" w:rsidRDefault="00D244EC" w:rsidP="00D244EC">
      <w:pPr>
        <w:spacing w:after="0" w:line="240" w:lineRule="auto"/>
        <w:rPr>
          <w:rFonts w:ascii="Calibri" w:hAnsi="Calibri" w:cs="Calibri"/>
          <w:sz w:val="18"/>
          <w:szCs w:val="18"/>
        </w:rPr>
        <w:sectPr w:rsidR="00D244EC" w:rsidRPr="00FF2234" w:rsidSect="00D244EC">
          <w:type w:val="continuous"/>
          <w:pgSz w:w="16838" w:h="11906" w:orient="landscape"/>
          <w:pgMar w:top="450" w:right="1417" w:bottom="1350" w:left="1417" w:header="708" w:footer="708" w:gutter="0"/>
          <w:cols w:num="3" w:space="622"/>
          <w:docGrid w:linePitch="360"/>
        </w:sectPr>
      </w:pPr>
    </w:p>
    <w:p w14:paraId="6172694C" w14:textId="77777777" w:rsidR="00D244EC" w:rsidRPr="00FF2234" w:rsidRDefault="00D244EC" w:rsidP="00D244EC">
      <w:pPr>
        <w:sectPr w:rsidR="00D244EC" w:rsidRPr="00FF2234" w:rsidSect="00D244EC">
          <w:type w:val="continuous"/>
          <w:pgSz w:w="16838" w:h="11906" w:orient="landscape"/>
          <w:pgMar w:top="450" w:right="8018" w:bottom="450" w:left="1417" w:header="708" w:footer="708" w:gutter="0"/>
          <w:cols w:num="2" w:space="67"/>
          <w:docGrid w:linePitch="360"/>
        </w:sectPr>
      </w:pPr>
    </w:p>
    <w:p w14:paraId="7D3E72DB" w14:textId="77777777" w:rsidR="00D244EC" w:rsidRPr="00FF2234" w:rsidRDefault="00D244EC" w:rsidP="00D244EC">
      <w:pPr>
        <w:spacing w:after="0" w:line="240" w:lineRule="auto"/>
        <w:rPr>
          <w:rFonts w:ascii="Calibri" w:hAnsi="Calibri" w:cs="Calibri"/>
          <w:b/>
          <w:sz w:val="20"/>
          <w:szCs w:val="20"/>
        </w:rPr>
        <w:sectPr w:rsidR="00D244EC" w:rsidRPr="00FF2234" w:rsidSect="00D244EC">
          <w:type w:val="continuous"/>
          <w:pgSz w:w="16838" w:h="11906" w:orient="landscape"/>
          <w:pgMar w:top="450" w:right="1448" w:bottom="450" w:left="1417" w:header="708" w:footer="708" w:gutter="0"/>
          <w:cols w:space="98"/>
          <w:docGrid w:linePitch="360"/>
        </w:sectPr>
      </w:pPr>
    </w:p>
    <w:p w14:paraId="5FC92B20" w14:textId="77777777" w:rsidR="00D244EC" w:rsidRPr="00FF2234" w:rsidRDefault="00D244EC" w:rsidP="00D244EC">
      <w:pPr>
        <w:spacing w:after="0" w:line="240" w:lineRule="auto"/>
        <w:rPr>
          <w:rFonts w:ascii="Calibri" w:hAnsi="Calibri" w:cs="Calibri"/>
          <w:b/>
          <w:sz w:val="20"/>
          <w:szCs w:val="20"/>
        </w:rPr>
        <w:sectPr w:rsidR="00D244EC" w:rsidRPr="00FF2234" w:rsidSect="00D244EC">
          <w:type w:val="continuous"/>
          <w:pgSz w:w="16838" w:h="11906" w:orient="landscape"/>
          <w:pgMar w:top="450" w:right="1448" w:bottom="450" w:left="1417" w:header="708" w:footer="708" w:gutter="0"/>
          <w:cols w:space="98"/>
          <w:docGrid w:linePitch="360"/>
        </w:sectPr>
      </w:pPr>
    </w:p>
    <w:p w14:paraId="4388564C" w14:textId="77777777" w:rsidR="00D244EC" w:rsidRPr="00FF2234" w:rsidRDefault="00D244EC" w:rsidP="00D244EC">
      <w:pPr>
        <w:spacing w:after="0" w:line="240" w:lineRule="auto"/>
        <w:rPr>
          <w:rFonts w:ascii="Calibri" w:hAnsi="Calibri" w:cs="Calibri"/>
          <w:b/>
          <w:sz w:val="20"/>
          <w:szCs w:val="20"/>
        </w:rPr>
        <w:sectPr w:rsidR="00D244EC" w:rsidRPr="00FF2234" w:rsidSect="00D244EC">
          <w:type w:val="continuous"/>
          <w:pgSz w:w="16838" w:h="11906" w:orient="landscape"/>
          <w:pgMar w:top="1710" w:right="1417" w:bottom="270" w:left="1417" w:header="708" w:footer="708" w:gutter="0"/>
          <w:cols w:space="622"/>
          <w:docGrid w:linePitch="360"/>
        </w:sectPr>
      </w:pPr>
    </w:p>
    <w:p w14:paraId="60637C1F" w14:textId="77777777" w:rsidR="00D244EC" w:rsidRPr="00FF2234" w:rsidRDefault="005B7147" w:rsidP="00D244EC">
      <w:pPr>
        <w:spacing w:after="0" w:line="240" w:lineRule="auto"/>
        <w:rPr>
          <w:rFonts w:ascii="Calibri" w:hAnsi="Calibri" w:cs="Calibri"/>
          <w:b/>
          <w:sz w:val="20"/>
          <w:szCs w:val="20"/>
        </w:rPr>
      </w:pPr>
      <w:r w:rsidRPr="00FF2234">
        <w:rPr>
          <w:rFonts w:ascii="Calibri" w:hAnsi="Calibri" w:cs="Calibri"/>
          <w:b/>
          <w:noProof/>
          <w:sz w:val="18"/>
          <w:szCs w:val="18"/>
        </w:rPr>
        <w:lastRenderedPageBreak/>
        <mc:AlternateContent>
          <mc:Choice Requires="wps">
            <w:drawing>
              <wp:anchor distT="0" distB="0" distL="114300" distR="114300" simplePos="0" relativeHeight="251670528" behindDoc="1" locked="0" layoutInCell="1" allowOverlap="1" wp14:anchorId="3BD2381C" wp14:editId="0ABF53E8">
                <wp:simplePos x="0" y="0"/>
                <wp:positionH relativeFrom="column">
                  <wp:posOffset>-48260</wp:posOffset>
                </wp:positionH>
                <wp:positionV relativeFrom="paragraph">
                  <wp:posOffset>-24765</wp:posOffset>
                </wp:positionV>
                <wp:extent cx="3248025" cy="2486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248025" cy="248602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44B49" id="Rectangle 1" o:spid="_x0000_s1026" style="position:absolute;margin-left:-3.8pt;margin-top:-1.95pt;width:255.75pt;height:19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" fillcolor="#e2efd9 [665]" strokecolor="#1f4d78 [1604]" strokeweight="1pt"/>
            </w:pict>
          </mc:Fallback>
        </mc:AlternateContent>
      </w:r>
      <w:r w:rsidRPr="00FF2234">
        <w:rPr>
          <w:rFonts w:ascii="Calibri" w:hAnsi="Calibri" w:cs="Calibri"/>
          <w:b/>
          <w:noProof/>
          <w:sz w:val="18"/>
          <w:szCs w:val="18"/>
        </w:rPr>
        <mc:AlternateContent>
          <mc:Choice Requires="wps">
            <w:drawing>
              <wp:anchor distT="0" distB="0" distL="114300" distR="114300" simplePos="0" relativeHeight="251672576" behindDoc="1" locked="0" layoutInCell="1" allowOverlap="1" wp14:anchorId="69029491" wp14:editId="230A5BBD">
                <wp:simplePos x="0" y="0"/>
                <wp:positionH relativeFrom="column">
                  <wp:posOffset>4295140</wp:posOffset>
                </wp:positionH>
                <wp:positionV relativeFrom="paragraph">
                  <wp:posOffset>-24765</wp:posOffset>
                </wp:positionV>
                <wp:extent cx="3762375" cy="1628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762375" cy="16287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5F410" id="Rectangle 6" o:spid="_x0000_s1026" style="position:absolute;margin-left:338.2pt;margin-top:-1.95pt;width:296.25pt;height:12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" fillcolor="#e2efd9 [665]" strokecolor="#1f4d78 [1604]" strokeweight="1pt"/>
            </w:pict>
          </mc:Fallback>
        </mc:AlternateContent>
      </w:r>
      <w:r w:rsidR="00D244EC" w:rsidRPr="00FF2234">
        <w:rPr>
          <w:rFonts w:ascii="Calibri" w:hAnsi="Calibri" w:cs="Calibri"/>
          <w:b/>
          <w:sz w:val="20"/>
          <w:szCs w:val="20"/>
        </w:rPr>
        <w:t>Past medical history</w:t>
      </w:r>
    </w:p>
    <w:p w14:paraId="639D9B49"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Was patient previously treated for this condition in past 3 months?</w:t>
      </w:r>
    </w:p>
    <w:p w14:paraId="305B1A2F"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5F6E2C10">
          <v:shape id="_x0000_i1077" type="#_x0000_t75" alt="" style="width:41.35pt;height:18.4pt;mso-width-percent:0;mso-height-percent:0;mso-width-percent:0;mso-height-percent:0">
            <v:imagedata r:id="rId51" o:title=""/>
          </v:shape>
        </w:pict>
      </w:r>
      <w:r>
        <w:rPr>
          <w:rFonts w:ascii="Calibri" w:hAnsi="Calibri" w:cs="Calibri"/>
          <w:noProof/>
          <w:sz w:val="18"/>
          <w:szCs w:val="18"/>
        </w:rPr>
      </w:r>
      <w:r w:rsidR="005D1D16">
        <w:rPr>
          <w:rFonts w:ascii="Calibri" w:hAnsi="Calibri" w:cs="Calibri"/>
          <w:noProof/>
          <w:sz w:val="18"/>
          <w:szCs w:val="18"/>
        </w:rPr>
        <w:pict w14:anchorId="4D258EE6">
          <v:shape id="_x0000_i1078" type="#_x0000_t75" alt="" style="width:39.85pt;height:18.4pt;mso-width-percent:0;mso-height-percent:0;mso-width-percent:0;mso-height-percent:0">
            <v:imagedata r:id="rId52" o:title=""/>
          </v:shape>
        </w:pict>
      </w:r>
    </w:p>
    <w:p w14:paraId="32084EAC"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Previous treatment given, if applicable</w:t>
      </w:r>
    </w:p>
    <w:p w14:paraId="03BEEEE9"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3DD6142F">
          <v:shape id="_x0000_i1079" type="#_x0000_t75" alt="" style="width:160.85pt;height:68.15pt;mso-width-percent:0;mso-height-percent:0;mso-width-percent:0;mso-height-percent:0">
            <v:imagedata r:id="rId53" o:title=""/>
          </v:shape>
        </w:pict>
      </w:r>
    </w:p>
    <w:p w14:paraId="4EE00CA0"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Did condition persist (not resolve) despite treatment?</w:t>
      </w:r>
    </w:p>
    <w:p w14:paraId="045147DF" w14:textId="77777777" w:rsidR="00D244EC" w:rsidRPr="00FF2234" w:rsidRDefault="005B7147" w:rsidP="00D244EC">
      <w:pPr>
        <w:spacing w:after="0" w:line="240" w:lineRule="auto"/>
        <w:rPr>
          <w:rFonts w:ascii="Calibri" w:hAnsi="Calibri" w:cs="Calibri"/>
          <w:sz w:val="18"/>
          <w:szCs w:val="18"/>
        </w:rPr>
      </w:pPr>
      <w:r w:rsidRPr="00FF2234">
        <w:rPr>
          <w:rFonts w:ascii="Calibri" w:hAnsi="Calibri" w:cs="Calibri"/>
          <w:b/>
          <w:noProof/>
          <w:sz w:val="18"/>
          <w:szCs w:val="18"/>
        </w:rPr>
        <mc:AlternateContent>
          <mc:Choice Requires="wps">
            <w:drawing>
              <wp:anchor distT="0" distB="0" distL="114300" distR="114300" simplePos="0" relativeHeight="251673600" behindDoc="1" locked="0" layoutInCell="1" allowOverlap="1" wp14:anchorId="6CBC37ED" wp14:editId="0BBA68C0">
                <wp:simplePos x="0" y="0"/>
                <wp:positionH relativeFrom="column">
                  <wp:posOffset>4293870</wp:posOffset>
                </wp:positionH>
                <wp:positionV relativeFrom="paragraph">
                  <wp:posOffset>28575</wp:posOffset>
                </wp:positionV>
                <wp:extent cx="2190750" cy="1743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190750" cy="17430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40268" id="Rectangle 7" o:spid="_x0000_s1026" style="position:absolute;margin-left:338.1pt;margin-top:2.25pt;width:172.5pt;height:13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" fillcolor="#e2efd9 [665]" strokecolor="#1f4d78 [1604]" strokeweight="1pt"/>
            </w:pict>
          </mc:Fallback>
        </mc:AlternateContent>
      </w:r>
      <w:r w:rsidR="005D1D16">
        <w:rPr>
          <w:rFonts w:ascii="Calibri" w:hAnsi="Calibri" w:cs="Calibri"/>
          <w:noProof/>
          <w:sz w:val="18"/>
          <w:szCs w:val="18"/>
        </w:rPr>
      </w:r>
      <w:r w:rsidR="005D1D16">
        <w:rPr>
          <w:rFonts w:ascii="Calibri" w:hAnsi="Calibri" w:cs="Calibri"/>
          <w:noProof/>
          <w:sz w:val="18"/>
          <w:szCs w:val="18"/>
        </w:rPr>
        <w:pict w14:anchorId="095145BA">
          <v:shape id="_x0000_i1080" type="#_x0000_t75" alt="" style="width:41.35pt;height:18.4pt;mso-width-percent:0;mso-height-percent:0;mso-width-percent:0;mso-height-percent:0">
            <v:imagedata r:id="rId54" o:title=""/>
          </v:shape>
        </w:pict>
      </w:r>
      <w:r w:rsidR="005D1D16">
        <w:rPr>
          <w:rFonts w:ascii="Calibri" w:hAnsi="Calibri" w:cs="Calibri"/>
          <w:noProof/>
          <w:sz w:val="18"/>
          <w:szCs w:val="18"/>
        </w:rPr>
      </w:r>
      <w:r w:rsidR="005D1D16">
        <w:rPr>
          <w:rFonts w:ascii="Calibri" w:hAnsi="Calibri" w:cs="Calibri"/>
          <w:noProof/>
          <w:sz w:val="18"/>
          <w:szCs w:val="18"/>
        </w:rPr>
        <w:pict w14:anchorId="488F66DA">
          <v:shape id="_x0000_i1081" type="#_x0000_t75" alt="" style="width:39.05pt;height:18.4pt;mso-width-percent:0;mso-height-percent:0;mso-width-percent:0;mso-height-percent:0">
            <v:imagedata r:id="rId55" o:title=""/>
          </v:shape>
        </w:pict>
      </w:r>
    </w:p>
    <w:p w14:paraId="3D3EDF26"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Were sexual partners notified/treated for this condition?</w:t>
      </w:r>
    </w:p>
    <w:p w14:paraId="300383EE"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2EDB5F31">
          <v:shape id="_x0000_i1082" type="#_x0000_t75" alt="" style="width:38.3pt;height:18.4pt;mso-width-percent:0;mso-height-percent:0;mso-width-percent:0;mso-height-percent:0">
            <v:imagedata r:id="rId56" o:title=""/>
          </v:shape>
        </w:pict>
      </w:r>
      <w:r>
        <w:rPr>
          <w:rFonts w:ascii="Calibri" w:hAnsi="Calibri" w:cs="Calibri"/>
          <w:noProof/>
          <w:sz w:val="18"/>
          <w:szCs w:val="18"/>
        </w:rPr>
      </w:r>
      <w:r w:rsidR="005D1D16">
        <w:rPr>
          <w:rFonts w:ascii="Calibri" w:hAnsi="Calibri" w:cs="Calibri"/>
          <w:noProof/>
          <w:sz w:val="18"/>
          <w:szCs w:val="18"/>
        </w:rPr>
        <w:pict w14:anchorId="0DC0902E">
          <v:shape id="_x0000_i1083" type="#_x0000_t75" alt="" style="width:39.05pt;height:18.4pt;mso-width-percent:0;mso-height-percent:0;mso-width-percent:0;mso-height-percent:0">
            <v:imagedata r:id="rId57" o:title=""/>
          </v:shape>
        </w:pict>
      </w:r>
    </w:p>
    <w:p w14:paraId="11E9141C" w14:textId="77777777" w:rsidR="00D244EC" w:rsidRPr="00FF2234" w:rsidRDefault="00D244EC" w:rsidP="00D244EC">
      <w:pPr>
        <w:spacing w:after="0" w:line="240" w:lineRule="auto"/>
        <w:rPr>
          <w:rFonts w:ascii="Calibri" w:hAnsi="Calibri" w:cs="Calibri"/>
          <w:sz w:val="18"/>
          <w:szCs w:val="18"/>
        </w:rPr>
      </w:pPr>
    </w:p>
    <w:p w14:paraId="35B53710" w14:textId="77777777" w:rsidR="00D244EC" w:rsidRPr="00FF2234" w:rsidRDefault="00D244EC" w:rsidP="00D244EC">
      <w:pPr>
        <w:spacing w:after="0" w:line="240" w:lineRule="auto"/>
        <w:rPr>
          <w:rFonts w:ascii="Calibri" w:hAnsi="Calibri" w:cs="Calibri"/>
          <w:b/>
          <w:sz w:val="20"/>
          <w:szCs w:val="20"/>
        </w:rPr>
      </w:pPr>
      <w:r w:rsidRPr="00FF2234">
        <w:rPr>
          <w:rFonts w:ascii="Calibri" w:hAnsi="Calibri" w:cs="Calibri"/>
          <w:b/>
          <w:noProof/>
          <w:sz w:val="18"/>
          <w:szCs w:val="18"/>
        </w:rPr>
        <mc:AlternateContent>
          <mc:Choice Requires="wps">
            <w:drawing>
              <wp:anchor distT="0" distB="0" distL="114300" distR="114300" simplePos="0" relativeHeight="251671552" behindDoc="1" locked="0" layoutInCell="1" allowOverlap="1" wp14:anchorId="421D95C5" wp14:editId="04078A86">
                <wp:simplePos x="0" y="0"/>
                <wp:positionH relativeFrom="column">
                  <wp:posOffset>-52070</wp:posOffset>
                </wp:positionH>
                <wp:positionV relativeFrom="paragraph">
                  <wp:posOffset>139065</wp:posOffset>
                </wp:positionV>
                <wp:extent cx="3248025" cy="1095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248025" cy="10953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97E8A" id="Rectangle 2" o:spid="_x0000_s1026" style="position:absolute;margin-left:-4.1pt;margin-top:10.95pt;width:255.75pt;height:8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" fillcolor="#e2efd9 [665]" strokecolor="#1f4d78 [1604]" strokeweight="1pt"/>
            </w:pict>
          </mc:Fallback>
        </mc:AlternateContent>
      </w:r>
    </w:p>
    <w:p w14:paraId="040E1FD5" w14:textId="77777777" w:rsidR="00D244EC" w:rsidRPr="00FF2234" w:rsidRDefault="00D244EC" w:rsidP="00D244EC">
      <w:pPr>
        <w:spacing w:after="0" w:line="240" w:lineRule="auto"/>
        <w:rPr>
          <w:rFonts w:ascii="Calibri" w:hAnsi="Calibri" w:cs="Calibri"/>
          <w:b/>
          <w:sz w:val="20"/>
          <w:szCs w:val="20"/>
        </w:rPr>
      </w:pPr>
      <w:r w:rsidRPr="00FF2234">
        <w:rPr>
          <w:rFonts w:ascii="Calibri" w:hAnsi="Calibri" w:cs="Calibri"/>
          <w:b/>
          <w:sz w:val="20"/>
          <w:szCs w:val="20"/>
        </w:rPr>
        <w:t>Sexual history</w:t>
      </w:r>
    </w:p>
    <w:p w14:paraId="2CE7D8A4"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Number of regular sexual partners in past 3 months</w:t>
      </w:r>
    </w:p>
    <w:p w14:paraId="556ED023"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3059F5FF">
          <v:shape id="_x0000_i1084" type="#_x0000_t75" alt="" style="width:78.9pt;height:18.4pt;mso-width-percent:0;mso-height-percent:0;mso-width-percent:0;mso-height-percent:0">
            <v:imagedata r:id="rId58" o:title=""/>
          </v:shape>
        </w:pict>
      </w:r>
    </w:p>
    <w:p w14:paraId="1733B046"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Number of casual sexual partners in past 3 months</w:t>
      </w:r>
    </w:p>
    <w:p w14:paraId="34FE33F0"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399A4901">
          <v:shape id="_x0000_i1085" type="#_x0000_t75" alt="" style="width:78.9pt;height:18.4pt;mso-width-percent:0;mso-height-percent:0;mso-width-percent:0;mso-height-percent:0">
            <v:imagedata r:id="rId58" o:title=""/>
          </v:shape>
        </w:pict>
      </w:r>
    </w:p>
    <w:p w14:paraId="171B551B" w14:textId="77777777" w:rsidR="00D244EC" w:rsidRPr="00FF2234" w:rsidRDefault="00D244EC" w:rsidP="00D244EC">
      <w:pPr>
        <w:spacing w:after="0" w:line="240" w:lineRule="auto"/>
        <w:rPr>
          <w:rFonts w:ascii="Calibri" w:hAnsi="Calibri" w:cs="Calibri"/>
          <w:b/>
          <w:sz w:val="20"/>
          <w:szCs w:val="20"/>
        </w:rPr>
      </w:pPr>
      <w:r w:rsidRPr="00FF2234">
        <w:rPr>
          <w:rFonts w:ascii="Calibri" w:hAnsi="Calibri" w:cs="Calibri"/>
          <w:sz w:val="18"/>
          <w:szCs w:val="18"/>
        </w:rPr>
        <w:br w:type="column"/>
      </w:r>
      <w:r w:rsidRPr="00FF2234">
        <w:rPr>
          <w:rFonts w:ascii="Calibri" w:hAnsi="Calibri" w:cs="Calibri"/>
          <w:b/>
          <w:sz w:val="20"/>
          <w:szCs w:val="20"/>
        </w:rPr>
        <w:t>Travel history</w:t>
      </w:r>
    </w:p>
    <w:p w14:paraId="0E9CBB43"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Did the patient travel outside of usual place of residence?</w:t>
      </w:r>
    </w:p>
    <w:p w14:paraId="2DC8B3A3"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77377DA7">
          <v:shape id="_x0000_i1086" type="#_x0000_t75" alt="" style="width:38.3pt;height:18.4pt;mso-width-percent:0;mso-height-percent:0;mso-width-percent:0;mso-height-percent:0">
            <v:imagedata r:id="rId59" o:title=""/>
          </v:shape>
        </w:pict>
      </w:r>
      <w:r>
        <w:rPr>
          <w:rFonts w:ascii="Calibri" w:hAnsi="Calibri" w:cs="Calibri"/>
          <w:noProof/>
          <w:sz w:val="18"/>
          <w:szCs w:val="18"/>
        </w:rPr>
      </w:r>
      <w:r w:rsidR="005D1D16">
        <w:rPr>
          <w:rFonts w:ascii="Calibri" w:hAnsi="Calibri" w:cs="Calibri"/>
          <w:noProof/>
          <w:sz w:val="18"/>
          <w:szCs w:val="18"/>
        </w:rPr>
        <w:pict w14:anchorId="7074DE80">
          <v:shape id="_x0000_i1087" type="#_x0000_t75" alt="" style="width:38.3pt;height:18.4pt;mso-width-percent:0;mso-height-percent:0;mso-width-percent:0;mso-height-percent:0">
            <v:imagedata r:id="rId60" o:title=""/>
          </v:shape>
        </w:pict>
      </w:r>
    </w:p>
    <w:p w14:paraId="07A033D5"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Place travelled from:</w:t>
      </w:r>
      <w:r w:rsidRPr="00FF2234">
        <w:rPr>
          <w:rFonts w:ascii="Calibri" w:hAnsi="Calibri" w:cs="Calibri"/>
          <w:sz w:val="18"/>
          <w:szCs w:val="18"/>
        </w:rPr>
        <w:tab/>
      </w:r>
      <w:r w:rsidRPr="00FF2234">
        <w:rPr>
          <w:rFonts w:ascii="Calibri" w:hAnsi="Calibri" w:cs="Calibri"/>
          <w:sz w:val="18"/>
          <w:szCs w:val="18"/>
        </w:rPr>
        <w:tab/>
        <w:t>Place travelled to:</w:t>
      </w:r>
    </w:p>
    <w:p w14:paraId="27F12E06"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6EF955BA">
          <v:shape id="_x0000_i1088" type="#_x0000_t75" alt="" style="width:121pt;height:18.4pt;mso-width-percent:0;mso-height-percent:0;mso-width-percent:0;mso-height-percent:0">
            <v:imagedata r:id="rId61" o:title=""/>
          </v:shape>
        </w:pict>
      </w:r>
      <w:r w:rsidR="00D244EC" w:rsidRPr="00FF2234">
        <w:rPr>
          <w:rFonts w:ascii="Calibri" w:hAnsi="Calibri" w:cs="Calibri"/>
          <w:sz w:val="18"/>
          <w:szCs w:val="18"/>
        </w:rPr>
        <w:tab/>
      </w:r>
      <w:r>
        <w:rPr>
          <w:rFonts w:ascii="Calibri" w:hAnsi="Calibri" w:cs="Calibri"/>
          <w:noProof/>
          <w:sz w:val="18"/>
          <w:szCs w:val="18"/>
        </w:rPr>
      </w:r>
      <w:r w:rsidR="005D1D16">
        <w:rPr>
          <w:rFonts w:ascii="Calibri" w:hAnsi="Calibri" w:cs="Calibri"/>
          <w:noProof/>
          <w:sz w:val="18"/>
          <w:szCs w:val="18"/>
        </w:rPr>
        <w:pict w14:anchorId="2B4056A4">
          <v:shape id="_x0000_i1089" type="#_x0000_t75" alt="" style="width:127.9pt;height:18.4pt;mso-width-percent:0;mso-height-percent:0;mso-width-percent:0;mso-height-percent:0">
            <v:imagedata r:id="rId62" o:title=""/>
          </v:shape>
        </w:pict>
      </w:r>
    </w:p>
    <w:p w14:paraId="6A7F6622"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Date patient left residence:</w:t>
      </w:r>
      <w:r w:rsidRPr="00FF2234">
        <w:rPr>
          <w:rFonts w:ascii="Calibri" w:hAnsi="Calibri" w:cs="Calibri"/>
          <w:sz w:val="18"/>
          <w:szCs w:val="18"/>
        </w:rPr>
        <w:tab/>
      </w:r>
      <w:r w:rsidRPr="00FF2234">
        <w:rPr>
          <w:rFonts w:ascii="Calibri" w:hAnsi="Calibri" w:cs="Calibri"/>
          <w:sz w:val="18"/>
          <w:szCs w:val="18"/>
        </w:rPr>
        <w:tab/>
        <w:t>Date patient returned to residence:</w:t>
      </w:r>
    </w:p>
    <w:p w14:paraId="347E0AE8" w14:textId="77777777" w:rsidR="00D244EC" w:rsidRPr="00FF2234" w:rsidRDefault="005D1D16" w:rsidP="00D244EC">
      <w:pPr>
        <w:spacing w:after="0" w:line="240" w:lineRule="auto"/>
        <w:rPr>
          <w:rFonts w:ascii="Calibri" w:hAnsi="Calibri" w:cs="Calibri"/>
          <w:sz w:val="18"/>
          <w:szCs w:val="18"/>
        </w:rPr>
      </w:pPr>
      <w:sdt>
        <w:sdtPr>
          <w:rPr>
            <w:rFonts w:ascii="Calibri" w:hAnsi="Calibri" w:cs="Calibri"/>
            <w:sz w:val="18"/>
            <w:szCs w:val="18"/>
          </w:rPr>
          <w:id w:val="-611673431"/>
          <w:placeholder>
            <w:docPart w:val="4BE454EE56D74B41999B38A54B29D8FD"/>
          </w:placeholder>
          <w:showingPlcHdr/>
          <w15:color w:val="FF0000"/>
          <w:date>
            <w:dateFormat w:val="yyyy/MM/dd"/>
            <w:lid w:val="en-ZA"/>
            <w:storeMappedDataAs w:val="dateTime"/>
            <w:calendar w:val="gregorian"/>
          </w:date>
        </w:sdtPr>
        <w:sdtEndPr/>
        <w:sdtContent>
          <w:r w:rsidR="00D244EC" w:rsidRPr="00FF2234">
            <w:rPr>
              <w:rStyle w:val="PlaceholderText"/>
              <w:b/>
              <w:color w:val="000000" w:themeColor="text1"/>
              <w:sz w:val="18"/>
              <w:szCs w:val="18"/>
            </w:rPr>
            <w:t>Click or tap to enter a date.</w:t>
          </w:r>
        </w:sdtContent>
      </w:sdt>
      <w:r w:rsidR="00D244EC" w:rsidRPr="00FF2234">
        <w:rPr>
          <w:rFonts w:ascii="Calibri" w:hAnsi="Calibri" w:cs="Calibri"/>
          <w:sz w:val="18"/>
          <w:szCs w:val="18"/>
        </w:rPr>
        <w:tab/>
      </w:r>
      <w:r w:rsidR="00D244EC" w:rsidRPr="00FF2234">
        <w:rPr>
          <w:rFonts w:ascii="Calibri" w:hAnsi="Calibri" w:cs="Calibri"/>
          <w:sz w:val="18"/>
          <w:szCs w:val="18"/>
        </w:rPr>
        <w:tab/>
      </w:r>
      <w:r w:rsidR="00D244EC" w:rsidRPr="00FF2234">
        <w:rPr>
          <w:rFonts w:ascii="Calibri" w:hAnsi="Calibri" w:cs="Calibri"/>
          <w:sz w:val="18"/>
          <w:szCs w:val="18"/>
        </w:rPr>
        <w:tab/>
      </w:r>
      <w:sdt>
        <w:sdtPr>
          <w:rPr>
            <w:rFonts w:ascii="Calibri" w:hAnsi="Calibri" w:cs="Calibri"/>
            <w:sz w:val="18"/>
            <w:szCs w:val="18"/>
          </w:rPr>
          <w:id w:val="-54940273"/>
          <w:placeholder>
            <w:docPart w:val="B0284BC2498D448AAEB4823A902418AD"/>
          </w:placeholder>
          <w:showingPlcHdr/>
          <w15:color w:val="FF0000"/>
          <w:date>
            <w:dateFormat w:val="yyyy/MM/dd"/>
            <w:lid w:val="en-ZA"/>
            <w:storeMappedDataAs w:val="dateTime"/>
            <w:calendar w:val="gregorian"/>
          </w:date>
        </w:sdtPr>
        <w:sdtEndPr/>
        <w:sdtContent>
          <w:r w:rsidR="00D244EC" w:rsidRPr="00FF2234">
            <w:rPr>
              <w:rStyle w:val="PlaceholderText"/>
              <w:b/>
              <w:color w:val="000000" w:themeColor="text1"/>
              <w:sz w:val="18"/>
              <w:szCs w:val="18"/>
            </w:rPr>
            <w:t>Click or tap to enter a date.</w:t>
          </w:r>
        </w:sdtContent>
      </w:sdt>
    </w:p>
    <w:p w14:paraId="627536FA" w14:textId="77777777" w:rsidR="00D244EC" w:rsidRPr="00FF2234" w:rsidRDefault="00D244EC" w:rsidP="00D244EC">
      <w:pPr>
        <w:spacing w:after="0" w:line="240" w:lineRule="auto"/>
        <w:rPr>
          <w:rFonts w:ascii="Calibri" w:hAnsi="Calibri" w:cs="Calibri"/>
          <w:sz w:val="18"/>
          <w:szCs w:val="18"/>
        </w:rPr>
      </w:pPr>
    </w:p>
    <w:p w14:paraId="45CB06B6" w14:textId="77777777" w:rsidR="00D244EC" w:rsidRPr="00FF2234" w:rsidRDefault="00D244EC" w:rsidP="00D244EC">
      <w:pPr>
        <w:spacing w:after="0" w:line="240" w:lineRule="auto"/>
        <w:rPr>
          <w:rFonts w:ascii="Calibri" w:hAnsi="Calibri" w:cs="Calibri"/>
          <w:b/>
          <w:sz w:val="20"/>
          <w:szCs w:val="20"/>
        </w:rPr>
      </w:pPr>
    </w:p>
    <w:p w14:paraId="18CD518E" w14:textId="77777777" w:rsidR="00D244EC" w:rsidRPr="00FF2234" w:rsidRDefault="00D244EC" w:rsidP="00D244EC">
      <w:pPr>
        <w:spacing w:after="0" w:line="240" w:lineRule="auto"/>
        <w:rPr>
          <w:rFonts w:ascii="Calibri" w:hAnsi="Calibri" w:cs="Calibri"/>
          <w:b/>
          <w:sz w:val="20"/>
          <w:szCs w:val="20"/>
        </w:rPr>
      </w:pPr>
    </w:p>
    <w:p w14:paraId="17BE7B79" w14:textId="77777777" w:rsidR="005B7147" w:rsidRPr="00FF2234" w:rsidRDefault="005B7147" w:rsidP="00D244EC">
      <w:pPr>
        <w:spacing w:after="0" w:line="240" w:lineRule="auto"/>
        <w:rPr>
          <w:rFonts w:ascii="Calibri" w:hAnsi="Calibri" w:cs="Calibri"/>
          <w:b/>
          <w:sz w:val="20"/>
          <w:szCs w:val="20"/>
        </w:rPr>
      </w:pPr>
    </w:p>
    <w:p w14:paraId="01937DFE" w14:textId="77777777" w:rsidR="00D244EC" w:rsidRPr="00FF2234" w:rsidRDefault="00D244EC" w:rsidP="00D244EC">
      <w:pPr>
        <w:spacing w:after="0" w:line="240" w:lineRule="auto"/>
        <w:rPr>
          <w:rFonts w:ascii="Calibri" w:hAnsi="Calibri" w:cs="Calibri"/>
          <w:b/>
          <w:sz w:val="20"/>
          <w:szCs w:val="20"/>
        </w:rPr>
      </w:pPr>
      <w:r w:rsidRPr="00FF2234">
        <w:rPr>
          <w:rFonts w:ascii="Calibri" w:hAnsi="Calibri" w:cs="Calibri"/>
          <w:b/>
          <w:sz w:val="20"/>
          <w:szCs w:val="20"/>
        </w:rPr>
        <w:t>Specimen details</w:t>
      </w:r>
    </w:p>
    <w:p w14:paraId="1255331F"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Was a specimen collected?</w:t>
      </w:r>
    </w:p>
    <w:p w14:paraId="6996E86E"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21B49E46">
          <v:shape id="_x0000_i1090" type="#_x0000_t75" alt="" style="width:38.3pt;height:18.4pt;mso-width-percent:0;mso-height-percent:0;mso-width-percent:0;mso-height-percent:0">
            <v:imagedata r:id="rId63" o:title=""/>
          </v:shape>
        </w:pict>
      </w:r>
      <w:r>
        <w:rPr>
          <w:rFonts w:ascii="Calibri" w:hAnsi="Calibri" w:cs="Calibri"/>
          <w:noProof/>
          <w:sz w:val="18"/>
          <w:szCs w:val="18"/>
        </w:rPr>
      </w:r>
      <w:r w:rsidR="005D1D16">
        <w:rPr>
          <w:rFonts w:ascii="Calibri" w:hAnsi="Calibri" w:cs="Calibri"/>
          <w:noProof/>
          <w:sz w:val="18"/>
          <w:szCs w:val="18"/>
        </w:rPr>
        <w:pict w14:anchorId="180C331B">
          <v:shape id="_x0000_i1091" type="#_x0000_t75" alt="" style="width:38.3pt;height:18.4pt;mso-width-percent:0;mso-height-percent:0;mso-width-percent:0;mso-height-percent:0">
            <v:imagedata r:id="rId64" o:title=""/>
          </v:shape>
        </w:pict>
      </w:r>
    </w:p>
    <w:p w14:paraId="5D5FA3D5"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Specimen type collected, if applicable</w:t>
      </w:r>
    </w:p>
    <w:p w14:paraId="391CF8B2"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60CD01A2">
          <v:shape id="_x0000_i1092" type="#_x0000_t75" alt="" style="width:160.85pt;height:18.4pt;mso-width-percent:0;mso-height-percent:0;mso-width-percent:0;mso-height-percent:0">
            <v:imagedata r:id="rId33" o:title=""/>
          </v:shape>
        </w:pict>
      </w:r>
    </w:p>
    <w:p w14:paraId="277DA819"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Date of specimen collection, if applicable</w:t>
      </w:r>
    </w:p>
    <w:sdt>
      <w:sdtPr>
        <w:rPr>
          <w:rFonts w:ascii="Calibri" w:hAnsi="Calibri" w:cs="Calibri"/>
          <w:sz w:val="18"/>
          <w:szCs w:val="18"/>
        </w:rPr>
        <w:id w:val="525220595"/>
        <w:placeholder>
          <w:docPart w:val="4BE454EE56D74B41999B38A54B29D8FD"/>
        </w:placeholder>
        <w:showingPlcHdr/>
        <w15:color w:val="FF0000"/>
        <w:date>
          <w:dateFormat w:val="yyyy/MM/dd"/>
          <w:lid w:val="en-ZA"/>
          <w:storeMappedDataAs w:val="dateTime"/>
          <w:calendar w:val="gregorian"/>
        </w:date>
      </w:sdtPr>
      <w:sdtEndPr/>
      <w:sdtContent>
        <w:p w14:paraId="1AA67BFC" w14:textId="77777777" w:rsidR="00D244EC" w:rsidRPr="00FF2234" w:rsidRDefault="00D244EC" w:rsidP="00D244EC">
          <w:pPr>
            <w:spacing w:after="0" w:line="240" w:lineRule="auto"/>
            <w:rPr>
              <w:rFonts w:ascii="Calibri" w:hAnsi="Calibri" w:cs="Calibri"/>
              <w:sz w:val="18"/>
              <w:szCs w:val="18"/>
            </w:rPr>
          </w:pPr>
          <w:r w:rsidRPr="00FF2234">
            <w:rPr>
              <w:rStyle w:val="PlaceholderText"/>
              <w:b/>
              <w:color w:val="000000" w:themeColor="text1"/>
              <w:sz w:val="18"/>
              <w:szCs w:val="18"/>
            </w:rPr>
            <w:t>Click or tap to enter a date.</w:t>
          </w:r>
        </w:p>
      </w:sdtContent>
    </w:sdt>
    <w:p w14:paraId="7FEF2F29" w14:textId="77777777" w:rsidR="00D244EC" w:rsidRPr="00FF2234" w:rsidRDefault="00D244EC" w:rsidP="00D244EC">
      <w:pPr>
        <w:spacing w:after="0" w:line="240" w:lineRule="auto"/>
        <w:rPr>
          <w:rFonts w:ascii="Calibri" w:hAnsi="Calibri" w:cs="Calibri"/>
          <w:sz w:val="18"/>
          <w:szCs w:val="18"/>
        </w:rPr>
      </w:pPr>
      <w:r w:rsidRPr="00FF2234">
        <w:rPr>
          <w:rFonts w:ascii="Calibri" w:hAnsi="Calibri" w:cs="Calibri"/>
          <w:sz w:val="18"/>
          <w:szCs w:val="18"/>
        </w:rPr>
        <w:t>Specimen barcode/lab number</w:t>
      </w:r>
    </w:p>
    <w:p w14:paraId="15F13614" w14:textId="77777777" w:rsidR="00D244EC" w:rsidRPr="00FF2234" w:rsidRDefault="005D1D16" w:rsidP="00D244EC">
      <w:pPr>
        <w:spacing w:after="0" w:line="240" w:lineRule="auto"/>
        <w:rPr>
          <w:rFonts w:ascii="Calibri" w:hAnsi="Calibri" w:cs="Calibri"/>
          <w:sz w:val="18"/>
          <w:szCs w:val="18"/>
        </w:rPr>
      </w:pPr>
      <w:r>
        <w:rPr>
          <w:rFonts w:ascii="Calibri" w:hAnsi="Calibri" w:cs="Calibri"/>
          <w:noProof/>
          <w:sz w:val="18"/>
          <w:szCs w:val="18"/>
        </w:rPr>
      </w:r>
      <w:r w:rsidR="005D1D16">
        <w:rPr>
          <w:rFonts w:ascii="Calibri" w:hAnsi="Calibri" w:cs="Calibri"/>
          <w:noProof/>
          <w:sz w:val="18"/>
          <w:szCs w:val="18"/>
        </w:rPr>
        <w:pict w14:anchorId="15E86C06">
          <v:shape id="_x0000_i1093" type="#_x0000_t75" alt="" style="width:160.85pt;height:18.4pt;mso-width-percent:0;mso-height-percent:0;mso-width-percent:0;mso-height-percent:0">
            <v:imagedata r:id="rId33" o:title=""/>
          </v:shape>
        </w:pict>
      </w:r>
    </w:p>
    <w:p w14:paraId="61B44C3E" w14:textId="77777777" w:rsidR="000B5E93" w:rsidRPr="00FF2234" w:rsidRDefault="000B5E93" w:rsidP="005B7147">
      <w:pPr>
        <w:tabs>
          <w:tab w:val="left" w:pos="90"/>
        </w:tabs>
      </w:pPr>
    </w:p>
    <w:p w14:paraId="5CDDE274" w14:textId="77777777" w:rsidR="00E764D5" w:rsidRPr="00FF2234" w:rsidRDefault="00E764D5" w:rsidP="005B7147">
      <w:pPr>
        <w:tabs>
          <w:tab w:val="left" w:pos="90"/>
        </w:tabs>
      </w:pPr>
    </w:p>
    <w:p w14:paraId="4745669D" w14:textId="77777777" w:rsidR="00E764D5" w:rsidRPr="00FF2234" w:rsidRDefault="00E764D5" w:rsidP="005B7147">
      <w:pPr>
        <w:tabs>
          <w:tab w:val="left" w:pos="90"/>
        </w:tabs>
      </w:pPr>
    </w:p>
    <w:p w14:paraId="4C7E7325" w14:textId="77777777" w:rsidR="00E764D5" w:rsidRPr="00FF2234" w:rsidRDefault="00E764D5" w:rsidP="005B7147">
      <w:pPr>
        <w:tabs>
          <w:tab w:val="left" w:pos="90"/>
        </w:tabs>
      </w:pPr>
    </w:p>
    <w:p w14:paraId="2A1431AD" w14:textId="77777777" w:rsidR="00E764D5" w:rsidRPr="00FF2234" w:rsidRDefault="00E764D5" w:rsidP="005B7147">
      <w:pPr>
        <w:tabs>
          <w:tab w:val="left" w:pos="90"/>
        </w:tabs>
      </w:pPr>
    </w:p>
    <w:p w14:paraId="63C28E84" w14:textId="77777777" w:rsidR="00E764D5" w:rsidRPr="00FF2234" w:rsidRDefault="00E764D5" w:rsidP="005B7147">
      <w:pPr>
        <w:tabs>
          <w:tab w:val="left" w:pos="90"/>
        </w:tabs>
        <w:sectPr w:rsidR="00E764D5" w:rsidRPr="00FF2234" w:rsidSect="00D244EC">
          <w:headerReference w:type="first" r:id="rId65"/>
          <w:pgSz w:w="15840" w:h="12240" w:orient="landscape" w:code="1"/>
          <w:pgMar w:top="1411" w:right="720" w:bottom="1411" w:left="1411" w:header="720" w:footer="720" w:gutter="0"/>
          <w:cols w:num="2" w:space="56"/>
          <w:titlePg/>
          <w:docGrid w:linePitch="360"/>
        </w:sectPr>
      </w:pPr>
    </w:p>
    <w:p w14:paraId="39E24189" w14:textId="77777777" w:rsidR="00E764D5" w:rsidRPr="00FF2234" w:rsidRDefault="00E764D5" w:rsidP="00E764D5">
      <w:pPr>
        <w:spacing w:after="0" w:line="240" w:lineRule="auto"/>
        <w:jc w:val="center"/>
        <w:rPr>
          <w:rFonts w:ascii="Arial" w:eastAsia="Times New Roman" w:hAnsi="Arial" w:cs="Arial"/>
          <w:b/>
          <w:szCs w:val="24"/>
          <w:u w:val="single"/>
        </w:rPr>
      </w:pPr>
    </w:p>
    <w:p w14:paraId="37F8E79B" w14:textId="77777777" w:rsidR="00E764D5" w:rsidRPr="00FF2234" w:rsidRDefault="00E764D5" w:rsidP="00E764D5">
      <w:pPr>
        <w:spacing w:after="0" w:line="240" w:lineRule="auto"/>
        <w:jc w:val="center"/>
        <w:rPr>
          <w:rFonts w:ascii="Arial" w:eastAsia="Times New Roman" w:hAnsi="Arial" w:cs="Arial"/>
          <w:b/>
          <w:szCs w:val="24"/>
          <w:u w:val="single"/>
        </w:rPr>
      </w:pPr>
      <w:r w:rsidRPr="00FF2234">
        <w:rPr>
          <w:rFonts w:ascii="Arial" w:eastAsia="Times New Roman" w:hAnsi="Arial" w:cs="Arial"/>
          <w:b/>
          <w:szCs w:val="24"/>
          <w:u w:val="single"/>
        </w:rPr>
        <w:t>Acknowledgement of Reading Form</w:t>
      </w:r>
    </w:p>
    <w:p w14:paraId="62DA000C" w14:textId="77777777" w:rsidR="00E764D5" w:rsidRPr="00FF2234" w:rsidRDefault="00E764D5" w:rsidP="00E764D5">
      <w:pPr>
        <w:spacing w:after="0" w:line="240" w:lineRule="auto"/>
        <w:jc w:val="center"/>
        <w:rPr>
          <w:rFonts w:ascii="Arial" w:eastAsia="Times New Roman" w:hAnsi="Arial" w:cs="Arial"/>
          <w:b/>
          <w:i/>
          <w:szCs w:val="24"/>
        </w:rPr>
      </w:pPr>
    </w:p>
    <w:p w14:paraId="6040A4EC" w14:textId="77777777" w:rsidR="00E764D5" w:rsidRPr="00FF2234" w:rsidRDefault="00E764D5" w:rsidP="00E764D5">
      <w:pPr>
        <w:spacing w:after="0" w:line="240" w:lineRule="auto"/>
        <w:rPr>
          <w:rFonts w:ascii="Arial" w:eastAsia="Times New Roman" w:hAnsi="Arial" w:cs="Arial"/>
          <w:b/>
          <w:i/>
          <w:szCs w:val="24"/>
        </w:rPr>
      </w:pPr>
      <w:r w:rsidRPr="00FF2234">
        <w:rPr>
          <w:rFonts w:ascii="Arial" w:eastAsia="Times New Roman" w:hAnsi="Arial" w:cs="Arial"/>
          <w:b/>
          <w:i/>
          <w:szCs w:val="24"/>
        </w:rPr>
        <w:t>My signature confirms that I have read and understood the content of this document and relevant kit insert (where applicable).</w:t>
      </w:r>
    </w:p>
    <w:p w14:paraId="2B03E666" w14:textId="77777777" w:rsidR="00E764D5" w:rsidRPr="00FF2234" w:rsidRDefault="00E764D5" w:rsidP="00E764D5">
      <w:pPr>
        <w:spacing w:after="0" w:line="240" w:lineRule="auto"/>
        <w:rPr>
          <w:rFonts w:ascii="Arial" w:eastAsia="Times New Roman" w:hAnsi="Arial" w:cs="Arial"/>
          <w:b/>
          <w:i/>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215"/>
        <w:gridCol w:w="3213"/>
      </w:tblGrid>
      <w:tr w:rsidR="00E764D5" w:rsidRPr="00FF2234" w14:paraId="47C479D3" w14:textId="77777777" w:rsidTr="00E764D5">
        <w:trPr>
          <w:trHeight w:val="411"/>
        </w:trPr>
        <w:tc>
          <w:tcPr>
            <w:tcW w:w="1667" w:type="pct"/>
          </w:tcPr>
          <w:p w14:paraId="4FAAA9C6" w14:textId="77777777" w:rsidR="00E764D5" w:rsidRPr="00FF2234" w:rsidRDefault="00E764D5" w:rsidP="00A41787">
            <w:pPr>
              <w:spacing w:after="0" w:line="240" w:lineRule="auto"/>
              <w:jc w:val="center"/>
              <w:rPr>
                <w:rFonts w:ascii="Arial" w:eastAsia="Times New Roman" w:hAnsi="Arial" w:cs="Arial"/>
                <w:b/>
                <w:sz w:val="24"/>
                <w:szCs w:val="24"/>
              </w:rPr>
            </w:pPr>
          </w:p>
          <w:p w14:paraId="613FFF26" w14:textId="77777777" w:rsidR="00E764D5" w:rsidRPr="00FF2234" w:rsidRDefault="00E764D5" w:rsidP="00A41787">
            <w:pPr>
              <w:spacing w:after="0" w:line="240" w:lineRule="auto"/>
              <w:jc w:val="center"/>
              <w:rPr>
                <w:rFonts w:ascii="Arial" w:eastAsia="Times New Roman" w:hAnsi="Arial" w:cs="Arial"/>
                <w:b/>
                <w:sz w:val="24"/>
                <w:szCs w:val="24"/>
              </w:rPr>
            </w:pPr>
            <w:r w:rsidRPr="00FF2234">
              <w:rPr>
                <w:rFonts w:ascii="Arial" w:eastAsia="Times New Roman" w:hAnsi="Arial" w:cs="Arial"/>
                <w:b/>
                <w:sz w:val="24"/>
                <w:szCs w:val="24"/>
              </w:rPr>
              <w:t>Name</w:t>
            </w:r>
          </w:p>
        </w:tc>
        <w:tc>
          <w:tcPr>
            <w:tcW w:w="1667" w:type="pct"/>
          </w:tcPr>
          <w:p w14:paraId="6F2C360F" w14:textId="77777777" w:rsidR="00E764D5" w:rsidRPr="00FF2234" w:rsidRDefault="00E764D5" w:rsidP="00A41787">
            <w:pPr>
              <w:spacing w:after="0" w:line="240" w:lineRule="auto"/>
              <w:jc w:val="center"/>
              <w:rPr>
                <w:rFonts w:ascii="Arial" w:eastAsia="Times New Roman" w:hAnsi="Arial" w:cs="Arial"/>
                <w:b/>
                <w:sz w:val="24"/>
                <w:szCs w:val="24"/>
              </w:rPr>
            </w:pPr>
          </w:p>
          <w:p w14:paraId="0E22D4D0" w14:textId="77777777" w:rsidR="00E764D5" w:rsidRPr="00FF2234" w:rsidRDefault="00E764D5" w:rsidP="00A41787">
            <w:pPr>
              <w:spacing w:after="0" w:line="240" w:lineRule="auto"/>
              <w:jc w:val="center"/>
              <w:rPr>
                <w:rFonts w:ascii="Arial" w:eastAsia="Times New Roman" w:hAnsi="Arial" w:cs="Arial"/>
                <w:b/>
                <w:sz w:val="24"/>
                <w:szCs w:val="24"/>
              </w:rPr>
            </w:pPr>
            <w:r w:rsidRPr="00FF2234">
              <w:rPr>
                <w:rFonts w:ascii="Arial" w:eastAsia="Times New Roman" w:hAnsi="Arial" w:cs="Arial"/>
                <w:b/>
                <w:sz w:val="24"/>
                <w:szCs w:val="24"/>
              </w:rPr>
              <w:t>Signature</w:t>
            </w:r>
          </w:p>
        </w:tc>
        <w:tc>
          <w:tcPr>
            <w:tcW w:w="1666" w:type="pct"/>
          </w:tcPr>
          <w:p w14:paraId="694AF0AC" w14:textId="77777777" w:rsidR="00E764D5" w:rsidRPr="00FF2234" w:rsidRDefault="00E764D5" w:rsidP="00A41787">
            <w:pPr>
              <w:spacing w:after="0" w:line="240" w:lineRule="auto"/>
              <w:jc w:val="center"/>
              <w:rPr>
                <w:rFonts w:ascii="Arial" w:eastAsia="Times New Roman" w:hAnsi="Arial" w:cs="Arial"/>
                <w:b/>
                <w:sz w:val="24"/>
                <w:szCs w:val="24"/>
              </w:rPr>
            </w:pPr>
          </w:p>
          <w:p w14:paraId="7AFFF0C4" w14:textId="77777777" w:rsidR="00E764D5" w:rsidRPr="00FF2234" w:rsidRDefault="00E764D5" w:rsidP="00A41787">
            <w:pPr>
              <w:spacing w:after="0" w:line="240" w:lineRule="auto"/>
              <w:jc w:val="center"/>
              <w:rPr>
                <w:rFonts w:ascii="Arial" w:eastAsia="Times New Roman" w:hAnsi="Arial" w:cs="Arial"/>
                <w:b/>
                <w:sz w:val="24"/>
                <w:szCs w:val="24"/>
              </w:rPr>
            </w:pPr>
            <w:r w:rsidRPr="00FF2234">
              <w:rPr>
                <w:rFonts w:ascii="Arial" w:eastAsia="Times New Roman" w:hAnsi="Arial" w:cs="Arial"/>
                <w:b/>
                <w:sz w:val="24"/>
                <w:szCs w:val="24"/>
              </w:rPr>
              <w:t>Date</w:t>
            </w:r>
          </w:p>
        </w:tc>
      </w:tr>
      <w:tr w:rsidR="00E764D5" w:rsidRPr="00FF2234" w14:paraId="3CDA4089" w14:textId="77777777" w:rsidTr="00E764D5">
        <w:trPr>
          <w:trHeight w:val="205"/>
        </w:trPr>
        <w:tc>
          <w:tcPr>
            <w:tcW w:w="1667" w:type="pct"/>
          </w:tcPr>
          <w:p w14:paraId="57827FC6" w14:textId="77777777" w:rsidR="00E764D5" w:rsidRPr="00FF2234" w:rsidRDefault="00A41787" w:rsidP="00A41787">
            <w:pPr>
              <w:spacing w:after="0" w:line="240" w:lineRule="auto"/>
              <w:rPr>
                <w:rFonts w:ascii="Arial" w:eastAsia="Times New Roman" w:hAnsi="Arial" w:cs="Arial"/>
              </w:rPr>
            </w:pPr>
            <w:r w:rsidRPr="00FF2234">
              <w:rPr>
                <w:rFonts w:ascii="Arial" w:eastAsia="Times New Roman" w:hAnsi="Arial" w:cs="Arial"/>
              </w:rPr>
              <w:fldChar w:fldCharType="begin">
                <w:ffData>
                  <w:name w:val="Text1"/>
                  <w:enabled/>
                  <w:calcOnExit w:val="0"/>
                  <w:textInput/>
                </w:ffData>
              </w:fldChar>
            </w:r>
            <w:bookmarkStart w:id="0" w:name="Text1"/>
            <w:r w:rsidRPr="00FF2234">
              <w:rPr>
                <w:rFonts w:ascii="Arial" w:eastAsia="Times New Roman" w:hAnsi="Arial" w:cs="Arial"/>
              </w:rPr>
              <w:instrText xml:space="preserve"> FORMTEXT </w:instrText>
            </w:r>
            <w:r w:rsidRPr="00FF2234">
              <w:rPr>
                <w:rFonts w:ascii="Arial" w:eastAsia="Times New Roman" w:hAnsi="Arial" w:cs="Arial"/>
              </w:rPr>
            </w:r>
            <w:r w:rsidRPr="00FF2234">
              <w:rPr>
                <w:rFonts w:ascii="Arial" w:eastAsia="Times New Roman" w:hAnsi="Arial" w:cs="Arial"/>
              </w:rPr>
              <w:fldChar w:fldCharType="separate"/>
            </w:r>
            <w:r w:rsidRPr="00FF2234">
              <w:rPr>
                <w:rFonts w:ascii="Arial" w:eastAsia="Times New Roman" w:hAnsi="Arial" w:cs="Arial"/>
                <w:noProof/>
              </w:rPr>
              <w:t> </w:t>
            </w:r>
            <w:r w:rsidRPr="00FF2234">
              <w:rPr>
                <w:rFonts w:ascii="Arial" w:eastAsia="Times New Roman" w:hAnsi="Arial" w:cs="Arial"/>
                <w:noProof/>
              </w:rPr>
              <w:t> </w:t>
            </w:r>
            <w:r w:rsidRPr="00FF2234">
              <w:rPr>
                <w:rFonts w:ascii="Arial" w:eastAsia="Times New Roman" w:hAnsi="Arial" w:cs="Arial"/>
                <w:noProof/>
              </w:rPr>
              <w:t> </w:t>
            </w:r>
            <w:r w:rsidRPr="00FF2234">
              <w:rPr>
                <w:rFonts w:ascii="Arial" w:eastAsia="Times New Roman" w:hAnsi="Arial" w:cs="Arial"/>
                <w:noProof/>
              </w:rPr>
              <w:t> </w:t>
            </w:r>
            <w:r w:rsidRPr="00FF2234">
              <w:rPr>
                <w:rFonts w:ascii="Arial" w:eastAsia="Times New Roman" w:hAnsi="Arial" w:cs="Arial"/>
                <w:noProof/>
              </w:rPr>
              <w:t> </w:t>
            </w:r>
            <w:r w:rsidRPr="00FF2234">
              <w:rPr>
                <w:rFonts w:ascii="Arial" w:eastAsia="Times New Roman" w:hAnsi="Arial" w:cs="Arial"/>
              </w:rPr>
              <w:fldChar w:fldCharType="end"/>
            </w:r>
            <w:bookmarkEnd w:id="0"/>
          </w:p>
        </w:tc>
        <w:tc>
          <w:tcPr>
            <w:tcW w:w="1667" w:type="pct"/>
          </w:tcPr>
          <w:p w14:paraId="446CACE4" w14:textId="77777777" w:rsidR="00E764D5" w:rsidRPr="00FF2234" w:rsidRDefault="00A41787" w:rsidP="00A41787">
            <w:pPr>
              <w:spacing w:after="0" w:line="240" w:lineRule="auto"/>
              <w:rPr>
                <w:rFonts w:ascii="Arial" w:eastAsia="Times New Roman" w:hAnsi="Arial" w:cs="Arial"/>
              </w:rPr>
            </w:pPr>
            <w:r w:rsidRPr="00FF2234">
              <w:rPr>
                <w:rFonts w:ascii="Arial" w:eastAsia="Times New Roman" w:hAnsi="Arial" w:cs="Arial"/>
              </w:rPr>
              <w:fldChar w:fldCharType="begin">
                <w:ffData>
                  <w:name w:val="Text2"/>
                  <w:enabled/>
                  <w:calcOnExit w:val="0"/>
                  <w:textInput/>
                </w:ffData>
              </w:fldChar>
            </w:r>
            <w:bookmarkStart w:id="1" w:name="Text2"/>
            <w:r w:rsidRPr="00FF2234">
              <w:rPr>
                <w:rFonts w:ascii="Arial" w:eastAsia="Times New Roman" w:hAnsi="Arial" w:cs="Arial"/>
              </w:rPr>
              <w:instrText xml:space="preserve"> FORMTEXT </w:instrText>
            </w:r>
            <w:r w:rsidRPr="00FF2234">
              <w:rPr>
                <w:rFonts w:ascii="Arial" w:eastAsia="Times New Roman" w:hAnsi="Arial" w:cs="Arial"/>
              </w:rPr>
            </w:r>
            <w:r w:rsidRPr="00FF2234">
              <w:rPr>
                <w:rFonts w:ascii="Arial" w:eastAsia="Times New Roman" w:hAnsi="Arial" w:cs="Arial"/>
              </w:rPr>
              <w:fldChar w:fldCharType="separate"/>
            </w:r>
            <w:r w:rsidRPr="00FF2234">
              <w:rPr>
                <w:rFonts w:ascii="Arial" w:eastAsia="Times New Roman" w:hAnsi="Arial" w:cs="Arial"/>
                <w:noProof/>
              </w:rPr>
              <w:t> </w:t>
            </w:r>
            <w:r w:rsidRPr="00FF2234">
              <w:rPr>
                <w:rFonts w:ascii="Arial" w:eastAsia="Times New Roman" w:hAnsi="Arial" w:cs="Arial"/>
                <w:noProof/>
              </w:rPr>
              <w:t> </w:t>
            </w:r>
            <w:r w:rsidRPr="00FF2234">
              <w:rPr>
                <w:rFonts w:ascii="Arial" w:eastAsia="Times New Roman" w:hAnsi="Arial" w:cs="Arial"/>
                <w:noProof/>
              </w:rPr>
              <w:t> </w:t>
            </w:r>
            <w:r w:rsidRPr="00FF2234">
              <w:rPr>
                <w:rFonts w:ascii="Arial" w:eastAsia="Times New Roman" w:hAnsi="Arial" w:cs="Arial"/>
                <w:noProof/>
              </w:rPr>
              <w:t> </w:t>
            </w:r>
            <w:r w:rsidRPr="00FF2234">
              <w:rPr>
                <w:rFonts w:ascii="Arial" w:eastAsia="Times New Roman" w:hAnsi="Arial" w:cs="Arial"/>
                <w:noProof/>
              </w:rPr>
              <w:t> </w:t>
            </w:r>
            <w:r w:rsidRPr="00FF2234">
              <w:rPr>
                <w:rFonts w:ascii="Arial" w:eastAsia="Times New Roman" w:hAnsi="Arial" w:cs="Arial"/>
              </w:rPr>
              <w:fldChar w:fldCharType="end"/>
            </w:r>
            <w:bookmarkEnd w:id="1"/>
          </w:p>
        </w:tc>
        <w:tc>
          <w:tcPr>
            <w:tcW w:w="1666" w:type="pct"/>
          </w:tcPr>
          <w:p w14:paraId="18317821" w14:textId="77777777" w:rsidR="00E764D5"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3"/>
                  <w:enabled/>
                  <w:calcOnExit w:val="0"/>
                  <w:textInput/>
                </w:ffData>
              </w:fldChar>
            </w:r>
            <w:bookmarkStart w:id="2" w:name="Text3"/>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bookmarkEnd w:id="2"/>
          </w:p>
        </w:tc>
      </w:tr>
      <w:tr w:rsidR="00E764D5" w:rsidRPr="00FF2234" w14:paraId="3F5DDBFB" w14:textId="77777777" w:rsidTr="00E764D5">
        <w:trPr>
          <w:trHeight w:val="217"/>
        </w:trPr>
        <w:tc>
          <w:tcPr>
            <w:tcW w:w="1667" w:type="pct"/>
          </w:tcPr>
          <w:p w14:paraId="1BEAAA9A" w14:textId="77777777" w:rsidR="00E764D5"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4"/>
                  <w:enabled/>
                  <w:calcOnExit w:val="0"/>
                  <w:textInput/>
                </w:ffData>
              </w:fldChar>
            </w:r>
            <w:bookmarkStart w:id="3" w:name="Text4"/>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bookmarkEnd w:id="3"/>
          </w:p>
        </w:tc>
        <w:tc>
          <w:tcPr>
            <w:tcW w:w="1667" w:type="pct"/>
          </w:tcPr>
          <w:p w14:paraId="149F9FD4" w14:textId="77777777" w:rsidR="00E764D5"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5"/>
                  <w:enabled/>
                  <w:calcOnExit w:val="0"/>
                  <w:textInput/>
                </w:ffData>
              </w:fldChar>
            </w:r>
            <w:bookmarkStart w:id="4" w:name="Text5"/>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bookmarkEnd w:id="4"/>
          </w:p>
        </w:tc>
        <w:tc>
          <w:tcPr>
            <w:tcW w:w="1666" w:type="pct"/>
          </w:tcPr>
          <w:p w14:paraId="4AC33F3D" w14:textId="77777777" w:rsidR="00E764D5"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6"/>
                  <w:enabled/>
                  <w:calcOnExit w:val="0"/>
                  <w:textInput/>
                </w:ffData>
              </w:fldChar>
            </w:r>
            <w:bookmarkStart w:id="5" w:name="Text6"/>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bookmarkEnd w:id="5"/>
          </w:p>
        </w:tc>
      </w:tr>
      <w:tr w:rsidR="00E764D5" w:rsidRPr="00FF2234" w14:paraId="0567A1FB" w14:textId="77777777" w:rsidTr="00E764D5">
        <w:trPr>
          <w:trHeight w:val="205"/>
        </w:trPr>
        <w:tc>
          <w:tcPr>
            <w:tcW w:w="1667" w:type="pct"/>
          </w:tcPr>
          <w:p w14:paraId="0ECCF757" w14:textId="77777777" w:rsidR="00E764D5"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7"/>
                  <w:enabled/>
                  <w:calcOnExit w:val="0"/>
                  <w:textInput/>
                </w:ffData>
              </w:fldChar>
            </w:r>
            <w:bookmarkStart w:id="6" w:name="Text7"/>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bookmarkEnd w:id="6"/>
          </w:p>
        </w:tc>
        <w:tc>
          <w:tcPr>
            <w:tcW w:w="1667" w:type="pct"/>
          </w:tcPr>
          <w:p w14:paraId="68397F33" w14:textId="77777777" w:rsidR="00E764D5"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8"/>
                  <w:enabled/>
                  <w:calcOnExit w:val="0"/>
                  <w:textInput/>
                </w:ffData>
              </w:fldChar>
            </w:r>
            <w:bookmarkStart w:id="7" w:name="Text8"/>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bookmarkEnd w:id="7"/>
          </w:p>
        </w:tc>
        <w:tc>
          <w:tcPr>
            <w:tcW w:w="1666" w:type="pct"/>
          </w:tcPr>
          <w:p w14:paraId="00D1A305" w14:textId="77777777" w:rsidR="00E764D5"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9"/>
                  <w:enabled/>
                  <w:calcOnExit w:val="0"/>
                  <w:textInput/>
                </w:ffData>
              </w:fldChar>
            </w:r>
            <w:bookmarkStart w:id="8" w:name="Text9"/>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bookmarkEnd w:id="8"/>
          </w:p>
        </w:tc>
      </w:tr>
      <w:tr w:rsidR="00E764D5" w:rsidRPr="00FF2234" w14:paraId="6EF21E87" w14:textId="77777777" w:rsidTr="00E764D5">
        <w:trPr>
          <w:trHeight w:val="205"/>
        </w:trPr>
        <w:tc>
          <w:tcPr>
            <w:tcW w:w="1667" w:type="pct"/>
          </w:tcPr>
          <w:p w14:paraId="73BDBF45" w14:textId="77777777" w:rsidR="00E764D5"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bookmarkStart w:id="9" w:name="Text10"/>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bookmarkEnd w:id="9"/>
          </w:p>
        </w:tc>
        <w:tc>
          <w:tcPr>
            <w:tcW w:w="1667" w:type="pct"/>
          </w:tcPr>
          <w:p w14:paraId="515FC265" w14:textId="77777777" w:rsidR="00E764D5"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bookmarkStart w:id="10" w:name="Text11"/>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bookmarkEnd w:id="10"/>
          </w:p>
        </w:tc>
        <w:tc>
          <w:tcPr>
            <w:tcW w:w="1666" w:type="pct"/>
          </w:tcPr>
          <w:p w14:paraId="61B16EBC" w14:textId="77777777" w:rsidR="00E764D5"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bookmarkStart w:id="11" w:name="Text12"/>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bookmarkEnd w:id="11"/>
          </w:p>
        </w:tc>
      </w:tr>
      <w:tr w:rsidR="00A41787" w:rsidRPr="00FF2234" w14:paraId="3EDDCC88" w14:textId="77777777" w:rsidTr="00E764D5">
        <w:trPr>
          <w:trHeight w:val="217"/>
        </w:trPr>
        <w:tc>
          <w:tcPr>
            <w:tcW w:w="1667" w:type="pct"/>
          </w:tcPr>
          <w:p w14:paraId="598A0106"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1E56373F"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6C922D39"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7313F3FE" w14:textId="77777777" w:rsidTr="00E764D5">
        <w:trPr>
          <w:trHeight w:val="205"/>
        </w:trPr>
        <w:tc>
          <w:tcPr>
            <w:tcW w:w="1667" w:type="pct"/>
          </w:tcPr>
          <w:p w14:paraId="5DFC5BBD"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355855CD"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18E061C8"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2B02B801" w14:textId="77777777" w:rsidTr="00E764D5">
        <w:trPr>
          <w:trHeight w:val="205"/>
        </w:trPr>
        <w:tc>
          <w:tcPr>
            <w:tcW w:w="1667" w:type="pct"/>
          </w:tcPr>
          <w:p w14:paraId="5F845C45"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73D4ACCA"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40F5A689"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1A0BAA63" w14:textId="77777777" w:rsidTr="00E764D5">
        <w:trPr>
          <w:trHeight w:val="217"/>
        </w:trPr>
        <w:tc>
          <w:tcPr>
            <w:tcW w:w="1667" w:type="pct"/>
          </w:tcPr>
          <w:p w14:paraId="2259B6DD"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66C8EE1C"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4563A05B"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58C75EE4" w14:textId="77777777" w:rsidTr="00E764D5">
        <w:trPr>
          <w:trHeight w:val="205"/>
        </w:trPr>
        <w:tc>
          <w:tcPr>
            <w:tcW w:w="1667" w:type="pct"/>
          </w:tcPr>
          <w:p w14:paraId="4C945DF3"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72E4FFC7"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56356097"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2304F4A1" w14:textId="77777777" w:rsidTr="00E764D5">
        <w:trPr>
          <w:trHeight w:val="205"/>
        </w:trPr>
        <w:tc>
          <w:tcPr>
            <w:tcW w:w="1667" w:type="pct"/>
          </w:tcPr>
          <w:p w14:paraId="73902917"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7C855681"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22549C82"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312C5D53" w14:textId="77777777" w:rsidTr="00E764D5">
        <w:trPr>
          <w:trHeight w:val="217"/>
        </w:trPr>
        <w:tc>
          <w:tcPr>
            <w:tcW w:w="1667" w:type="pct"/>
          </w:tcPr>
          <w:p w14:paraId="10299052"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25924660"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77A28745"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520F15F4" w14:textId="77777777" w:rsidTr="00E764D5">
        <w:trPr>
          <w:trHeight w:val="205"/>
        </w:trPr>
        <w:tc>
          <w:tcPr>
            <w:tcW w:w="1667" w:type="pct"/>
          </w:tcPr>
          <w:p w14:paraId="0E050B5A"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72913922"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4849CB75"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5C990F74" w14:textId="77777777" w:rsidTr="00E764D5">
        <w:trPr>
          <w:trHeight w:val="205"/>
        </w:trPr>
        <w:tc>
          <w:tcPr>
            <w:tcW w:w="1667" w:type="pct"/>
          </w:tcPr>
          <w:p w14:paraId="27CA124D"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0E2CD397"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68BE037F"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16236B5F" w14:textId="77777777" w:rsidTr="00E764D5">
        <w:trPr>
          <w:trHeight w:val="205"/>
        </w:trPr>
        <w:tc>
          <w:tcPr>
            <w:tcW w:w="1667" w:type="pct"/>
          </w:tcPr>
          <w:p w14:paraId="76F2B9B1"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58CAB25C"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73296563"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667FD7E7" w14:textId="77777777" w:rsidTr="00E764D5">
        <w:trPr>
          <w:trHeight w:val="205"/>
        </w:trPr>
        <w:tc>
          <w:tcPr>
            <w:tcW w:w="1667" w:type="pct"/>
          </w:tcPr>
          <w:p w14:paraId="67DADE45"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528DF733"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2B513C37"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38C10779" w14:textId="77777777" w:rsidTr="00E764D5">
        <w:trPr>
          <w:trHeight w:val="205"/>
        </w:trPr>
        <w:tc>
          <w:tcPr>
            <w:tcW w:w="1667" w:type="pct"/>
          </w:tcPr>
          <w:p w14:paraId="518AB586"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5162B224"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5258EE76"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4D0181A4" w14:textId="77777777" w:rsidTr="00E764D5">
        <w:trPr>
          <w:trHeight w:val="205"/>
        </w:trPr>
        <w:tc>
          <w:tcPr>
            <w:tcW w:w="1667" w:type="pct"/>
          </w:tcPr>
          <w:p w14:paraId="6048884B"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59A18F32"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25FF44DC"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10B5B29B" w14:textId="77777777" w:rsidTr="00E764D5">
        <w:trPr>
          <w:trHeight w:val="205"/>
        </w:trPr>
        <w:tc>
          <w:tcPr>
            <w:tcW w:w="1667" w:type="pct"/>
          </w:tcPr>
          <w:p w14:paraId="4DD742A0"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5623C9FE"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3608F542"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06B20D2F" w14:textId="77777777" w:rsidTr="00E764D5">
        <w:trPr>
          <w:trHeight w:val="205"/>
        </w:trPr>
        <w:tc>
          <w:tcPr>
            <w:tcW w:w="1667" w:type="pct"/>
          </w:tcPr>
          <w:p w14:paraId="25919EAE"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5E813FCB"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1F792CA2"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6BE08C8F" w14:textId="77777777" w:rsidTr="00E764D5">
        <w:trPr>
          <w:trHeight w:val="205"/>
        </w:trPr>
        <w:tc>
          <w:tcPr>
            <w:tcW w:w="1667" w:type="pct"/>
          </w:tcPr>
          <w:p w14:paraId="77B07EBD"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48FB217B"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6540393C"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20C2474C" w14:textId="77777777" w:rsidTr="00E764D5">
        <w:trPr>
          <w:trHeight w:val="205"/>
        </w:trPr>
        <w:tc>
          <w:tcPr>
            <w:tcW w:w="1667" w:type="pct"/>
          </w:tcPr>
          <w:p w14:paraId="207D3B05"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7F4DE609"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6A7EE273"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414F994B" w14:textId="77777777" w:rsidTr="00E764D5">
        <w:trPr>
          <w:trHeight w:val="205"/>
        </w:trPr>
        <w:tc>
          <w:tcPr>
            <w:tcW w:w="1667" w:type="pct"/>
          </w:tcPr>
          <w:p w14:paraId="5835E934"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27404B61"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689899C2"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22F1AEE8" w14:textId="77777777" w:rsidTr="00E764D5">
        <w:trPr>
          <w:trHeight w:val="217"/>
        </w:trPr>
        <w:tc>
          <w:tcPr>
            <w:tcW w:w="1667" w:type="pct"/>
          </w:tcPr>
          <w:p w14:paraId="25B8A8B7"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382D3F7C"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3AE94B11"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4E6FAFAC" w14:textId="77777777" w:rsidTr="00E764D5">
        <w:trPr>
          <w:trHeight w:val="205"/>
        </w:trPr>
        <w:tc>
          <w:tcPr>
            <w:tcW w:w="1667" w:type="pct"/>
          </w:tcPr>
          <w:p w14:paraId="2CCFCB0E"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3AADAA95"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3375EF72"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35896941" w14:textId="77777777" w:rsidTr="00E764D5">
        <w:trPr>
          <w:trHeight w:val="205"/>
        </w:trPr>
        <w:tc>
          <w:tcPr>
            <w:tcW w:w="1667" w:type="pct"/>
          </w:tcPr>
          <w:p w14:paraId="2DB3295C"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4D467A06"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23C41C96"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5BD80950" w14:textId="77777777" w:rsidTr="00E764D5">
        <w:trPr>
          <w:trHeight w:val="217"/>
        </w:trPr>
        <w:tc>
          <w:tcPr>
            <w:tcW w:w="1667" w:type="pct"/>
          </w:tcPr>
          <w:p w14:paraId="7397B661"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1E3CAA4A"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185DA6E3"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7EFAFB21" w14:textId="77777777" w:rsidTr="00E764D5">
        <w:trPr>
          <w:trHeight w:val="205"/>
        </w:trPr>
        <w:tc>
          <w:tcPr>
            <w:tcW w:w="1667" w:type="pct"/>
          </w:tcPr>
          <w:p w14:paraId="09EA1A68"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7503C12C"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2C16BA6F"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04AAF523" w14:textId="77777777" w:rsidTr="00E764D5">
        <w:trPr>
          <w:trHeight w:val="205"/>
        </w:trPr>
        <w:tc>
          <w:tcPr>
            <w:tcW w:w="1667" w:type="pct"/>
          </w:tcPr>
          <w:p w14:paraId="7D8113C6"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5BE09D9F"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530BBEFE"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3CB65F19" w14:textId="77777777" w:rsidTr="00E764D5">
        <w:trPr>
          <w:trHeight w:val="217"/>
        </w:trPr>
        <w:tc>
          <w:tcPr>
            <w:tcW w:w="1667" w:type="pct"/>
          </w:tcPr>
          <w:p w14:paraId="2D8AF18B"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46613351"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19FA91C1"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7589631D" w14:textId="77777777" w:rsidTr="00E764D5">
        <w:trPr>
          <w:trHeight w:val="205"/>
        </w:trPr>
        <w:tc>
          <w:tcPr>
            <w:tcW w:w="1667" w:type="pct"/>
          </w:tcPr>
          <w:p w14:paraId="3B6B0E96"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151B556E"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54A914A2"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46B77958" w14:textId="77777777" w:rsidTr="00E764D5">
        <w:trPr>
          <w:trHeight w:val="205"/>
        </w:trPr>
        <w:tc>
          <w:tcPr>
            <w:tcW w:w="1667" w:type="pct"/>
          </w:tcPr>
          <w:p w14:paraId="32AC4EB1"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17539938"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7D29C6AB"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r w:rsidR="00A41787" w:rsidRPr="00FF2234" w14:paraId="35B3A658" w14:textId="77777777" w:rsidTr="00E764D5">
        <w:trPr>
          <w:trHeight w:val="217"/>
        </w:trPr>
        <w:tc>
          <w:tcPr>
            <w:tcW w:w="1667" w:type="pct"/>
          </w:tcPr>
          <w:p w14:paraId="07B6FC1D"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0"/>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7" w:type="pct"/>
          </w:tcPr>
          <w:p w14:paraId="11F2A188"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1"/>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c>
          <w:tcPr>
            <w:tcW w:w="1666" w:type="pct"/>
          </w:tcPr>
          <w:p w14:paraId="242B8C57" w14:textId="77777777" w:rsidR="00A41787" w:rsidRPr="00FF2234" w:rsidRDefault="00A41787" w:rsidP="00A41787">
            <w:pPr>
              <w:spacing w:after="0" w:line="240" w:lineRule="auto"/>
              <w:rPr>
                <w:rFonts w:ascii="Times New Roman" w:eastAsia="Times New Roman" w:hAnsi="Times New Roman" w:cs="Times New Roman"/>
                <w:sz w:val="24"/>
                <w:szCs w:val="24"/>
              </w:rPr>
            </w:pPr>
            <w:r w:rsidRPr="00FF2234">
              <w:rPr>
                <w:rFonts w:ascii="Times New Roman" w:eastAsia="Times New Roman" w:hAnsi="Times New Roman" w:cs="Times New Roman"/>
                <w:sz w:val="24"/>
                <w:szCs w:val="24"/>
              </w:rPr>
              <w:fldChar w:fldCharType="begin">
                <w:ffData>
                  <w:name w:val="Text12"/>
                  <w:enabled/>
                  <w:calcOnExit w:val="0"/>
                  <w:textInput/>
                </w:ffData>
              </w:fldChar>
            </w:r>
            <w:r w:rsidRPr="00FF2234">
              <w:rPr>
                <w:rFonts w:ascii="Times New Roman" w:eastAsia="Times New Roman" w:hAnsi="Times New Roman" w:cs="Times New Roman"/>
                <w:sz w:val="24"/>
                <w:szCs w:val="24"/>
              </w:rPr>
              <w:instrText xml:space="preserve"> FORMTEXT </w:instrText>
            </w:r>
            <w:r w:rsidRPr="00FF2234">
              <w:rPr>
                <w:rFonts w:ascii="Times New Roman" w:eastAsia="Times New Roman" w:hAnsi="Times New Roman" w:cs="Times New Roman"/>
                <w:sz w:val="24"/>
                <w:szCs w:val="24"/>
              </w:rPr>
            </w:r>
            <w:r w:rsidRPr="00FF2234">
              <w:rPr>
                <w:rFonts w:ascii="Times New Roman" w:eastAsia="Times New Roman" w:hAnsi="Times New Roman" w:cs="Times New Roman"/>
                <w:sz w:val="24"/>
                <w:szCs w:val="24"/>
              </w:rPr>
              <w:fldChar w:fldCharType="separate"/>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noProof/>
                <w:sz w:val="24"/>
                <w:szCs w:val="24"/>
              </w:rPr>
              <w:t> </w:t>
            </w:r>
            <w:r w:rsidRPr="00FF2234">
              <w:rPr>
                <w:rFonts w:ascii="Times New Roman" w:eastAsia="Times New Roman" w:hAnsi="Times New Roman" w:cs="Times New Roman"/>
                <w:sz w:val="24"/>
                <w:szCs w:val="24"/>
              </w:rPr>
              <w:fldChar w:fldCharType="end"/>
            </w:r>
          </w:p>
        </w:tc>
      </w:tr>
    </w:tbl>
    <w:p w14:paraId="48015569" w14:textId="77777777" w:rsidR="00E764D5" w:rsidRPr="00FF2234" w:rsidRDefault="00E764D5" w:rsidP="00E764D5">
      <w:pPr>
        <w:spacing w:after="0" w:line="360" w:lineRule="auto"/>
        <w:jc w:val="center"/>
        <w:rPr>
          <w:rFonts w:ascii="Arial" w:eastAsia="Times New Roman" w:hAnsi="Arial" w:cs="Arial"/>
          <w:b/>
          <w:szCs w:val="24"/>
          <w:u w:val="single"/>
        </w:rPr>
      </w:pPr>
    </w:p>
    <w:p w14:paraId="76367602" w14:textId="77777777" w:rsidR="00E764D5" w:rsidRPr="00E764D5" w:rsidRDefault="00E764D5" w:rsidP="00E764D5">
      <w:pPr>
        <w:spacing w:after="0" w:line="240" w:lineRule="auto"/>
        <w:jc w:val="center"/>
        <w:rPr>
          <w:rFonts w:ascii="Arial" w:eastAsia="Times New Roman" w:hAnsi="Arial" w:cs="Arial"/>
          <w:b/>
          <w:szCs w:val="24"/>
          <w:u w:val="single"/>
        </w:rPr>
      </w:pPr>
      <w:r w:rsidRPr="00FF2234">
        <w:rPr>
          <w:rFonts w:ascii="Arial" w:eastAsia="Times New Roman" w:hAnsi="Arial" w:cs="Arial"/>
          <w:b/>
          <w:szCs w:val="24"/>
          <w:u w:val="single"/>
        </w:rPr>
        <w:t>Note to the Quality Rep</w:t>
      </w:r>
      <w:r w:rsidRPr="00FF2234">
        <w:rPr>
          <w:rFonts w:ascii="Arial" w:eastAsia="Times New Roman" w:hAnsi="Arial" w:cs="Arial"/>
          <w:b/>
          <w:szCs w:val="24"/>
        </w:rPr>
        <w:t xml:space="preserve">: - </w:t>
      </w:r>
      <w:r w:rsidRPr="00FF2234">
        <w:rPr>
          <w:rFonts w:ascii="Arial" w:eastAsia="Times New Roman" w:hAnsi="Arial" w:cs="Arial"/>
          <w:szCs w:val="24"/>
        </w:rPr>
        <w:t>This form must be filed for 5 years to provide audit traceability.</w:t>
      </w:r>
    </w:p>
    <w:p w14:paraId="225A14E7" w14:textId="77777777" w:rsidR="00A41787" w:rsidRDefault="00A41787" w:rsidP="005B7147">
      <w:pPr>
        <w:tabs>
          <w:tab w:val="left" w:pos="90"/>
        </w:tabs>
      </w:pPr>
    </w:p>
    <w:p w14:paraId="74E0A43A" w14:textId="77777777" w:rsidR="00E764D5" w:rsidRPr="00A41787" w:rsidRDefault="00A41787" w:rsidP="00A41787">
      <w:pPr>
        <w:tabs>
          <w:tab w:val="left" w:pos="5280"/>
        </w:tabs>
      </w:pPr>
      <w:r>
        <w:tab/>
      </w:r>
    </w:p>
    <w:sectPr w:rsidR="00E764D5" w:rsidRPr="00A41787" w:rsidSect="00E764D5">
      <w:headerReference w:type="even" r:id="rId66"/>
      <w:headerReference w:type="default" r:id="rId67"/>
      <w:footerReference w:type="even" r:id="rId68"/>
      <w:footerReference w:type="default" r:id="rId69"/>
      <w:headerReference w:type="first" r:id="rId70"/>
      <w:footerReference w:type="first" r:id="rId71"/>
      <w:pgSz w:w="12240" w:h="15840"/>
      <w:pgMar w:top="993" w:right="1440" w:bottom="576" w:left="1440" w:header="397" w:footer="1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38977" w14:textId="77777777" w:rsidR="00E764D5" w:rsidRDefault="00E764D5" w:rsidP="00A51DF1">
      <w:pPr>
        <w:spacing w:after="0" w:line="240" w:lineRule="auto"/>
      </w:pPr>
      <w:r>
        <w:separator/>
      </w:r>
    </w:p>
  </w:endnote>
  <w:endnote w:type="continuationSeparator" w:id="0">
    <w:p w14:paraId="65233131" w14:textId="77777777" w:rsidR="00E764D5" w:rsidRDefault="00E764D5" w:rsidP="00A5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A02B5" w14:textId="77777777" w:rsidR="00E764D5" w:rsidRPr="00EB0C2B" w:rsidRDefault="00E764D5" w:rsidP="00EB0C2B">
    <w:pPr>
      <w:tabs>
        <w:tab w:val="center" w:pos="4320"/>
        <w:tab w:val="right" w:pos="8640"/>
      </w:tabs>
      <w:spacing w:after="0" w:line="240" w:lineRule="auto"/>
      <w:rPr>
        <w:rFonts w:ascii="Arial" w:eastAsia="Times New Roman" w:hAnsi="Arial" w:cs="Arial"/>
        <w:b/>
        <w:bCs/>
        <w:color w:val="FF0000"/>
        <w:sz w:val="18"/>
        <w:szCs w:val="24"/>
      </w:rPr>
    </w:pPr>
    <w:r w:rsidRPr="00EB0C2B">
      <w:rPr>
        <w:rFonts w:ascii="Arial" w:eastAsia="Times New Roman" w:hAnsi="Arial" w:cs="Arial"/>
        <w:b/>
        <w:bCs/>
        <w:color w:val="FF0000"/>
        <w:sz w:val="18"/>
        <w:szCs w:val="24"/>
      </w:rPr>
      <w:t>In the event of a dispute concerning this document, the electronic version stored on Q-Pulse will be deemed to be the correct version</w:t>
    </w:r>
  </w:p>
  <w:p w14:paraId="2DB6C248" w14:textId="77777777" w:rsidR="00E764D5" w:rsidRPr="00EB0C2B" w:rsidRDefault="00E764D5" w:rsidP="00EB0C2B">
    <w:pPr>
      <w:tabs>
        <w:tab w:val="center" w:pos="4320"/>
        <w:tab w:val="right" w:pos="8640"/>
      </w:tabs>
      <w:spacing w:after="0" w:line="240" w:lineRule="auto"/>
      <w:rPr>
        <w:rFonts w:ascii="Arial" w:eastAsia="Times New Roman" w:hAnsi="Arial" w:cs="Arial"/>
        <w:b/>
        <w:bCs/>
        <w:i/>
        <w:sz w:val="18"/>
        <w:szCs w:val="24"/>
      </w:rPr>
    </w:pPr>
    <w:r w:rsidRPr="00EB0C2B">
      <w:rPr>
        <w:rFonts w:ascii="Arial" w:eastAsia="Times New Roman" w:hAnsi="Arial" w:cs="Arial"/>
        <w:b/>
        <w:bCs/>
        <w:sz w:val="18"/>
        <w:szCs w:val="24"/>
      </w:rPr>
      <w:tab/>
    </w:r>
    <w:r w:rsidRPr="00EB0C2B">
      <w:rPr>
        <w:rFonts w:ascii="Arial" w:eastAsia="Times New Roman" w:hAnsi="Arial" w:cs="Arial"/>
        <w:b/>
        <w:bCs/>
        <w:sz w:val="18"/>
        <w:szCs w:val="24"/>
      </w:rPr>
      <w:tab/>
    </w:r>
    <w:r w:rsidRPr="00EB0C2B">
      <w:rPr>
        <w:rFonts w:ascii="Arial" w:eastAsia="Times New Roman" w:hAnsi="Arial" w:cs="Arial"/>
        <w:b/>
        <w:bCs/>
        <w:i/>
        <w:sz w:val="18"/>
        <w:szCs w:val="24"/>
      </w:rPr>
      <w:t>National Health Laboratory Service-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73237"/>
      <w:placeholder>
        <w:docPart w:val="4B3C61C67B9F458CA6BC2373F0EC0DDD"/>
      </w:placeholder>
      <w:temporary/>
      <w:showingPlcHdr/>
      <w15:appearance w15:val="hidden"/>
    </w:sdtPr>
    <w:sdtEndPr/>
    <w:sdtContent>
      <w:p w14:paraId="0132B9AA" w14:textId="77777777" w:rsidR="00E764D5" w:rsidRDefault="00E764D5" w:rsidP="00D244EC">
        <w:pPr>
          <w:spacing w:after="0" w:line="240" w:lineRule="auto"/>
        </w:pPr>
        <w:r w:rsidRPr="000B2FF4">
          <w:rPr>
            <w:rFonts w:ascii="Calibri" w:hAnsi="Calibri" w:cs="Calibri"/>
            <w:b/>
            <w:sz w:val="16"/>
            <w:szCs w:val="16"/>
          </w:rPr>
          <w:t xml:space="preserve">Completed forms must be saved and emailed to: </w:t>
        </w:r>
        <w:r w:rsidRPr="000B2FF4">
          <w:rPr>
            <w:rFonts w:ascii="Calibri" w:hAnsi="Calibri" w:cs="Calibri"/>
            <w:sz w:val="16"/>
            <w:szCs w:val="16"/>
          </w:rPr>
          <w:t xml:space="preserve">Venessa Maseko (Laboratory Manager) </w:t>
        </w:r>
        <w:hyperlink r:id="rId1" w:history="1">
          <w:r w:rsidRPr="000B2FF4">
            <w:rPr>
              <w:rStyle w:val="Hyperlink"/>
              <w:rFonts w:ascii="Calibri" w:hAnsi="Calibri" w:cs="Calibri"/>
              <w:sz w:val="16"/>
              <w:szCs w:val="16"/>
            </w:rPr>
            <w:t>venessam@nicd.ac.za</w:t>
          </w:r>
        </w:hyperlink>
        <w:r w:rsidRPr="000B2FF4">
          <w:rPr>
            <w:rFonts w:ascii="Calibri" w:hAnsi="Calibri" w:cs="Calibri"/>
            <w:sz w:val="16"/>
            <w:szCs w:val="16"/>
          </w:rPr>
          <w:t xml:space="preserve"> and Etienne Muller (Senior Scientist) </w:t>
        </w:r>
        <w:hyperlink r:id="rId2" w:history="1">
          <w:r w:rsidRPr="000B2FF4">
            <w:rPr>
              <w:rStyle w:val="Hyperlink"/>
              <w:rFonts w:ascii="Calibri" w:hAnsi="Calibri" w:cs="Calibri"/>
              <w:sz w:val="16"/>
              <w:szCs w:val="16"/>
            </w:rPr>
            <w:t>etiennem@nicd.ac.za</w:t>
          </w:r>
        </w:hyperlink>
      </w:p>
    </w:sdtContent>
  </w:sdt>
  <w:p w14:paraId="12094F34" w14:textId="77777777" w:rsidR="00E764D5" w:rsidRDefault="00E76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5CEE7" w14:textId="77777777" w:rsidR="00E764D5" w:rsidRPr="00496DDF" w:rsidRDefault="00E764D5" w:rsidP="000B5E93">
    <w:pPr>
      <w:spacing w:after="0" w:line="240" w:lineRule="auto"/>
      <w:rPr>
        <w:rFonts w:ascii="Calibri" w:hAnsi="Calibri" w:cs="Calibri"/>
        <w:sz w:val="16"/>
        <w:szCs w:val="16"/>
      </w:rPr>
    </w:pPr>
    <w:r w:rsidRPr="00496DDF">
      <w:rPr>
        <w:rFonts w:ascii="Calibri" w:hAnsi="Calibri" w:cs="Calibri"/>
        <w:b/>
        <w:sz w:val="16"/>
        <w:szCs w:val="16"/>
      </w:rPr>
      <w:t>Completed forms must be saved and emailed to:</w:t>
    </w:r>
    <w:r>
      <w:rPr>
        <w:rFonts w:ascii="Calibri" w:hAnsi="Calibri" w:cs="Calibri"/>
        <w:b/>
        <w:sz w:val="16"/>
        <w:szCs w:val="16"/>
      </w:rPr>
      <w:t xml:space="preserve"> </w:t>
    </w:r>
    <w:r w:rsidRPr="00496DDF">
      <w:rPr>
        <w:rFonts w:ascii="Calibri" w:hAnsi="Calibri" w:cs="Calibri"/>
        <w:sz w:val="16"/>
        <w:szCs w:val="16"/>
      </w:rPr>
      <w:t>Venessa Maseko (Laboratory Manager)</w:t>
    </w:r>
    <w:r>
      <w:rPr>
        <w:rFonts w:ascii="Calibri" w:hAnsi="Calibri" w:cs="Calibri"/>
        <w:sz w:val="16"/>
        <w:szCs w:val="16"/>
      </w:rPr>
      <w:t xml:space="preserve"> </w:t>
    </w:r>
    <w:hyperlink r:id="rId1" w:history="1">
      <w:r w:rsidRPr="00496DDF">
        <w:rPr>
          <w:rStyle w:val="Hyperlink"/>
          <w:rFonts w:ascii="Calibri" w:hAnsi="Calibri" w:cs="Calibri"/>
          <w:sz w:val="16"/>
          <w:szCs w:val="16"/>
        </w:rPr>
        <w:t>venessam@nicd.ac.za</w:t>
      </w:r>
    </w:hyperlink>
    <w:r>
      <w:rPr>
        <w:rStyle w:val="Hyperlink"/>
        <w:rFonts w:ascii="Calibri" w:hAnsi="Calibri" w:cs="Calibri"/>
        <w:sz w:val="16"/>
        <w:szCs w:val="16"/>
      </w:rPr>
      <w:t xml:space="preserve"> and </w:t>
    </w:r>
    <w:r w:rsidRPr="00496DDF">
      <w:rPr>
        <w:rFonts w:ascii="Calibri" w:hAnsi="Calibri" w:cs="Calibri"/>
        <w:sz w:val="16"/>
        <w:szCs w:val="16"/>
      </w:rPr>
      <w:t>Etienne Muller (Senior Scientist)</w:t>
    </w:r>
    <w:r>
      <w:rPr>
        <w:rFonts w:ascii="Calibri" w:hAnsi="Calibri" w:cs="Calibri"/>
        <w:sz w:val="16"/>
        <w:szCs w:val="16"/>
      </w:rPr>
      <w:t xml:space="preserve"> </w:t>
    </w:r>
    <w:hyperlink r:id="rId2" w:history="1">
      <w:r w:rsidRPr="00496DDF">
        <w:rPr>
          <w:rStyle w:val="Hyperlink"/>
          <w:rFonts w:ascii="Calibri" w:hAnsi="Calibri" w:cs="Calibri"/>
          <w:sz w:val="16"/>
          <w:szCs w:val="16"/>
        </w:rPr>
        <w:t>etiennem@nicd.ac.za</w:t>
      </w:r>
    </w:hyperlink>
  </w:p>
  <w:p w14:paraId="229F5C5F" w14:textId="77777777" w:rsidR="00E764D5" w:rsidRDefault="00E764D5">
    <w:pPr>
      <w:pStyle w:val="Footer"/>
    </w:pPr>
  </w:p>
  <w:p w14:paraId="56A763EE" w14:textId="77777777" w:rsidR="00E764D5" w:rsidRDefault="00E764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D552903208FD44999DDCD15551879EA4"/>
      </w:placeholder>
      <w:temporary/>
      <w:showingPlcHdr/>
      <w15:appearance w15:val="hidden"/>
    </w:sdtPr>
    <w:sdtEndPr/>
    <w:sdtContent>
      <w:p w14:paraId="1FBB8017" w14:textId="77777777" w:rsidR="00E764D5" w:rsidRPr="00E37709" w:rsidRDefault="00E764D5" w:rsidP="00D244EC">
        <w:pPr>
          <w:spacing w:after="0" w:line="240" w:lineRule="auto"/>
          <w:rPr>
            <w:rFonts w:ascii="Calibri" w:hAnsi="Calibri" w:cs="Calibri"/>
            <w:sz w:val="20"/>
            <w:szCs w:val="20"/>
          </w:rPr>
        </w:pPr>
        <w:r w:rsidRPr="000B2FF4">
          <w:rPr>
            <w:rFonts w:ascii="Calibri" w:hAnsi="Calibri" w:cs="Calibri"/>
            <w:b/>
            <w:sz w:val="16"/>
            <w:szCs w:val="16"/>
          </w:rPr>
          <w:t xml:space="preserve">Completed forms must be saved and emailed to: </w:t>
        </w:r>
        <w:r w:rsidRPr="000B2FF4">
          <w:rPr>
            <w:rFonts w:ascii="Calibri" w:hAnsi="Calibri" w:cs="Calibri"/>
            <w:sz w:val="16"/>
            <w:szCs w:val="16"/>
          </w:rPr>
          <w:t xml:space="preserve">Venessa Maseko (Laboratory Manager) </w:t>
        </w:r>
        <w:hyperlink r:id="rId1" w:history="1">
          <w:r w:rsidRPr="000B2FF4">
            <w:rPr>
              <w:rStyle w:val="Hyperlink"/>
              <w:rFonts w:ascii="Calibri" w:hAnsi="Calibri" w:cs="Calibri"/>
              <w:sz w:val="16"/>
              <w:szCs w:val="16"/>
            </w:rPr>
            <w:t>venessam@nicd.ac.za</w:t>
          </w:r>
        </w:hyperlink>
        <w:r w:rsidRPr="000B2FF4">
          <w:rPr>
            <w:rFonts w:ascii="Calibri" w:hAnsi="Calibri" w:cs="Calibri"/>
            <w:sz w:val="16"/>
            <w:szCs w:val="16"/>
          </w:rPr>
          <w:t xml:space="preserve"> and Etienne Muller (Senior Scientist) </w:t>
        </w:r>
        <w:hyperlink r:id="rId2" w:history="1">
          <w:r w:rsidRPr="000B2FF4">
            <w:rPr>
              <w:rStyle w:val="Hyperlink"/>
              <w:rFonts w:ascii="Calibri" w:hAnsi="Calibri" w:cs="Calibri"/>
              <w:sz w:val="16"/>
              <w:szCs w:val="16"/>
            </w:rPr>
            <w:t>etiennem@nicd.ac.za</w:t>
          </w:r>
        </w:hyperlink>
      </w:p>
    </w:sdtContent>
  </w:sdt>
  <w:p w14:paraId="772DC1A0" w14:textId="77777777" w:rsidR="00E764D5" w:rsidRDefault="00E764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AA4C8" w14:textId="77777777" w:rsidR="00E764D5" w:rsidRDefault="00E764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393E4" w14:textId="77777777" w:rsidR="00E764D5" w:rsidRPr="008D0434" w:rsidRDefault="00E764D5" w:rsidP="00E764D5">
    <w:pPr>
      <w:pStyle w:val="Footer"/>
      <w:rPr>
        <w:rFonts w:ascii="Arial" w:hAnsi="Arial" w:cs="Arial"/>
        <w:b/>
        <w:bCs/>
        <w:color w:val="FF0000"/>
        <w:sz w:val="18"/>
      </w:rPr>
    </w:pPr>
    <w:r w:rsidRPr="008D0434">
      <w:rPr>
        <w:rFonts w:ascii="Arial" w:hAnsi="Arial" w:cs="Arial"/>
        <w:b/>
        <w:bCs/>
        <w:color w:val="FF0000"/>
        <w:sz w:val="18"/>
      </w:rPr>
      <w:t>In the event of a dispute concerning this document, the electronic version stored on Q-Pulse will be deemed to be the correct version</w:t>
    </w:r>
  </w:p>
  <w:p w14:paraId="79BD7CBF" w14:textId="77777777" w:rsidR="00E764D5" w:rsidRDefault="00A41787" w:rsidP="00E764D5">
    <w:pPr>
      <w:pStyle w:val="Footer"/>
      <w:rPr>
        <w:rFonts w:ascii="Arial" w:hAnsi="Arial" w:cs="Arial"/>
        <w:b/>
        <w:bCs/>
        <w:i/>
        <w:sz w:val="18"/>
      </w:rPr>
    </w:pPr>
    <w:r>
      <w:rPr>
        <w:rFonts w:ascii="Arial" w:hAnsi="Arial" w:cs="Arial"/>
        <w:b/>
        <w:bCs/>
        <w:sz w:val="18"/>
      </w:rPr>
      <w:tab/>
      <w:t xml:space="preserve">                                                                              </w:t>
    </w:r>
    <w:r w:rsidR="00E764D5">
      <w:rPr>
        <w:rFonts w:ascii="Arial" w:hAnsi="Arial" w:cs="Arial"/>
        <w:b/>
        <w:bCs/>
        <w:i/>
        <w:sz w:val="18"/>
      </w:rPr>
      <w:t>National Health Laboratory Service- All rights reserved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06C65" w14:textId="77777777" w:rsidR="00E764D5" w:rsidRDefault="00E76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3B8E7" w14:textId="77777777" w:rsidR="00E764D5" w:rsidRDefault="00E764D5" w:rsidP="00A51DF1">
      <w:pPr>
        <w:spacing w:after="0" w:line="240" w:lineRule="auto"/>
      </w:pPr>
      <w:r>
        <w:separator/>
      </w:r>
    </w:p>
  </w:footnote>
  <w:footnote w:type="continuationSeparator" w:id="0">
    <w:p w14:paraId="4696A4B6" w14:textId="77777777" w:rsidR="00E764D5" w:rsidRDefault="00E764D5" w:rsidP="00A51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87038" w14:textId="77777777" w:rsidR="00E764D5" w:rsidRPr="00EB0C2B" w:rsidRDefault="00E764D5" w:rsidP="00EB0C2B">
    <w:pPr>
      <w:spacing w:after="0" w:line="240" w:lineRule="auto"/>
      <w:rPr>
        <w:rFonts w:ascii="Arial" w:eastAsia="Times New Roman" w:hAnsi="Arial" w:cs="Arial"/>
        <w:b/>
        <w:sz w:val="18"/>
        <w:szCs w:val="18"/>
        <w:lang w:val="en-ZA" w:eastAsia="en-ZA"/>
      </w:rPr>
    </w:pPr>
    <w:r w:rsidRPr="00EB0C2B">
      <w:rPr>
        <w:rFonts w:ascii="Arial" w:eastAsia="Times New Roman" w:hAnsi="Arial" w:cs="Arial"/>
        <w:b/>
        <w:bCs/>
        <w:sz w:val="18"/>
        <w:szCs w:val="18"/>
      </w:rPr>
      <w:t>Q-Pulse5/docs/active/NIC1163v</w:t>
    </w:r>
    <w:r w:rsidR="00FF2234">
      <w:rPr>
        <w:rFonts w:ascii="Arial" w:eastAsia="Times New Roman" w:hAnsi="Arial" w:cs="Arial"/>
        <w:b/>
        <w:bCs/>
        <w:sz w:val="18"/>
        <w:szCs w:val="18"/>
      </w:rPr>
      <w:t>3</w:t>
    </w:r>
    <w:r w:rsidRPr="00EB0C2B">
      <w:rPr>
        <w:rFonts w:ascii="Arial" w:eastAsia="Times New Roman" w:hAnsi="Arial" w:cs="Arial"/>
        <w:b/>
        <w:bCs/>
        <w:sz w:val="18"/>
        <w:szCs w:val="18"/>
      </w:rPr>
      <w:tab/>
    </w:r>
    <w:r w:rsidRPr="00EB0C2B">
      <w:rPr>
        <w:rFonts w:ascii="Arial" w:eastAsia="Times New Roman" w:hAnsi="Arial" w:cs="Arial"/>
        <w:b/>
        <w:bCs/>
        <w:sz w:val="18"/>
        <w:szCs w:val="18"/>
      </w:rPr>
      <w:tab/>
    </w:r>
    <w:r w:rsidRPr="00EB0C2B">
      <w:rPr>
        <w:rFonts w:ascii="Arial" w:eastAsia="Times New Roman" w:hAnsi="Arial" w:cs="Arial"/>
        <w:b/>
        <w:bCs/>
        <w:sz w:val="18"/>
        <w:szCs w:val="18"/>
      </w:rPr>
      <w:tab/>
    </w:r>
    <w:r w:rsidRPr="00EB0C2B">
      <w:rPr>
        <w:rFonts w:ascii="Arial" w:eastAsia="Times New Roman" w:hAnsi="Arial" w:cs="Arial"/>
        <w:b/>
        <w:bCs/>
        <w:sz w:val="18"/>
        <w:szCs w:val="18"/>
      </w:rPr>
      <w:tab/>
    </w:r>
    <w:r w:rsidRPr="00EB0C2B">
      <w:rPr>
        <w:rFonts w:ascii="Arial" w:eastAsia="Times New Roman" w:hAnsi="Arial" w:cs="Arial"/>
        <w:b/>
        <w:bCs/>
        <w:sz w:val="18"/>
        <w:szCs w:val="18"/>
      </w:rPr>
      <w:tab/>
    </w:r>
    <w:r w:rsidRPr="00EB0C2B">
      <w:rPr>
        <w:rFonts w:ascii="Arial" w:eastAsia="Times New Roman" w:hAnsi="Arial" w:cs="Arial"/>
        <w:b/>
        <w:bCs/>
        <w:sz w:val="18"/>
        <w:szCs w:val="18"/>
      </w:rPr>
      <w:tab/>
    </w:r>
    <w:r w:rsidRPr="00EB0C2B">
      <w:rPr>
        <w:rFonts w:ascii="Arial" w:eastAsia="Times New Roman" w:hAnsi="Arial" w:cs="Arial"/>
        <w:b/>
        <w:bCs/>
        <w:sz w:val="18"/>
        <w:szCs w:val="18"/>
      </w:rPr>
      <w:tab/>
    </w:r>
    <w:r w:rsidRPr="00EB0C2B">
      <w:rPr>
        <w:rFonts w:ascii="Arial" w:eastAsia="Times New Roman" w:hAnsi="Arial" w:cs="Arial"/>
        <w:b/>
        <w:bCs/>
        <w:sz w:val="18"/>
        <w:szCs w:val="18"/>
      </w:rPr>
      <w:tab/>
      <w:t xml:space="preserve">Page </w:t>
    </w:r>
    <w:r w:rsidRPr="00EB0C2B">
      <w:rPr>
        <w:rFonts w:ascii="Arial" w:eastAsia="Times New Roman" w:hAnsi="Arial" w:cs="Arial"/>
        <w:b/>
        <w:bCs/>
        <w:sz w:val="18"/>
        <w:szCs w:val="18"/>
      </w:rPr>
      <w:fldChar w:fldCharType="begin"/>
    </w:r>
    <w:r w:rsidRPr="00EB0C2B">
      <w:rPr>
        <w:rFonts w:ascii="Arial" w:eastAsia="Times New Roman" w:hAnsi="Arial" w:cs="Arial"/>
        <w:b/>
        <w:bCs/>
        <w:sz w:val="18"/>
        <w:szCs w:val="18"/>
      </w:rPr>
      <w:instrText xml:space="preserve"> PAGE </w:instrText>
    </w:r>
    <w:r w:rsidRPr="00EB0C2B">
      <w:rPr>
        <w:rFonts w:ascii="Arial" w:eastAsia="Times New Roman" w:hAnsi="Arial" w:cs="Arial"/>
        <w:b/>
        <w:bCs/>
        <w:sz w:val="18"/>
        <w:szCs w:val="18"/>
      </w:rPr>
      <w:fldChar w:fldCharType="separate"/>
    </w:r>
    <w:r w:rsidR="00942E74">
      <w:rPr>
        <w:rFonts w:ascii="Arial" w:eastAsia="Times New Roman" w:hAnsi="Arial" w:cs="Arial"/>
        <w:b/>
        <w:bCs/>
        <w:noProof/>
        <w:sz w:val="18"/>
        <w:szCs w:val="18"/>
      </w:rPr>
      <w:t>1</w:t>
    </w:r>
    <w:r w:rsidRPr="00EB0C2B">
      <w:rPr>
        <w:rFonts w:ascii="Arial" w:eastAsia="Times New Roman" w:hAnsi="Arial" w:cs="Arial"/>
        <w:b/>
        <w:bCs/>
        <w:sz w:val="18"/>
        <w:szCs w:val="18"/>
      </w:rPr>
      <w:fldChar w:fldCharType="end"/>
    </w:r>
    <w:r w:rsidRPr="00EB0C2B">
      <w:rPr>
        <w:rFonts w:ascii="Arial" w:eastAsia="Times New Roman" w:hAnsi="Arial" w:cs="Arial"/>
        <w:b/>
        <w:bCs/>
        <w:sz w:val="18"/>
        <w:szCs w:val="18"/>
      </w:rPr>
      <w:t xml:space="preserve"> of </w:t>
    </w:r>
    <w:r w:rsidRPr="00EB0C2B">
      <w:rPr>
        <w:rFonts w:ascii="Arial" w:eastAsia="Times New Roman" w:hAnsi="Arial" w:cs="Arial"/>
        <w:b/>
        <w:bCs/>
        <w:sz w:val="18"/>
        <w:szCs w:val="18"/>
      </w:rPr>
      <w:fldChar w:fldCharType="begin"/>
    </w:r>
    <w:r w:rsidRPr="00EB0C2B">
      <w:rPr>
        <w:rFonts w:ascii="Arial" w:eastAsia="Times New Roman" w:hAnsi="Arial" w:cs="Arial"/>
        <w:b/>
        <w:bCs/>
        <w:sz w:val="18"/>
        <w:szCs w:val="18"/>
      </w:rPr>
      <w:instrText xml:space="preserve"> NUMPAGES </w:instrText>
    </w:r>
    <w:r w:rsidRPr="00EB0C2B">
      <w:rPr>
        <w:rFonts w:ascii="Arial" w:eastAsia="Times New Roman" w:hAnsi="Arial" w:cs="Arial"/>
        <w:b/>
        <w:bCs/>
        <w:sz w:val="18"/>
        <w:szCs w:val="18"/>
      </w:rPr>
      <w:fldChar w:fldCharType="separate"/>
    </w:r>
    <w:r w:rsidR="00942E74">
      <w:rPr>
        <w:rFonts w:ascii="Arial" w:eastAsia="Times New Roman" w:hAnsi="Arial" w:cs="Arial"/>
        <w:b/>
        <w:bCs/>
        <w:noProof/>
        <w:sz w:val="18"/>
        <w:szCs w:val="18"/>
      </w:rPr>
      <w:t>12</w:t>
    </w:r>
    <w:r w:rsidRPr="00EB0C2B">
      <w:rPr>
        <w:rFonts w:ascii="Arial" w:eastAsia="Times New Roman" w:hAnsi="Arial" w:cs="Arial"/>
        <w:b/>
        <w:bCs/>
        <w:sz w:val="18"/>
        <w:szCs w:val="18"/>
      </w:rPr>
      <w:fldChar w:fldCharType="end"/>
    </w:r>
  </w:p>
  <w:p w14:paraId="212602CA" w14:textId="77777777" w:rsidR="00E764D5" w:rsidRDefault="00E76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FF541" w14:textId="77777777" w:rsidR="00A41787" w:rsidRPr="00C87EA9" w:rsidRDefault="00E764D5" w:rsidP="00A41787">
    <w:pPr>
      <w:rPr>
        <w:rFonts w:ascii="Arial" w:hAnsi="Arial" w:cs="Arial"/>
        <w:b/>
        <w:sz w:val="18"/>
        <w:szCs w:val="18"/>
        <w:lang w:val="en-ZA" w:eastAsia="en-ZA"/>
      </w:rPr>
    </w:pPr>
    <w:r>
      <w:t xml:space="preserve">    </w:t>
    </w:r>
    <w:r>
      <w:rPr>
        <w:noProof/>
      </w:rPr>
      <w:drawing>
        <wp:inline distT="0" distB="0" distL="0" distR="0" wp14:anchorId="2745A455" wp14:editId="35BE1CDB">
          <wp:extent cx="1209675" cy="403225"/>
          <wp:effectExtent l="0" t="0" r="9525" b="0"/>
          <wp:docPr id="27" name="Picture 27" descr="Image result for nicd communi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nicd communic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03225"/>
                  </a:xfrm>
                  <a:prstGeom prst="rect">
                    <a:avLst/>
                  </a:prstGeom>
                  <a:noFill/>
                  <a:ln>
                    <a:noFill/>
                  </a:ln>
                </pic:spPr>
              </pic:pic>
            </a:graphicData>
          </a:graphic>
        </wp:inline>
      </w:drawing>
    </w:r>
    <w:r>
      <w:t xml:space="preserve"> </w:t>
    </w:r>
    <w:r w:rsidR="00A41787" w:rsidRPr="00C87EA9">
      <w:rPr>
        <w:rFonts w:ascii="Arial" w:hAnsi="Arial" w:cs="Arial"/>
        <w:b/>
        <w:bCs/>
        <w:sz w:val="18"/>
        <w:szCs w:val="18"/>
      </w:rPr>
      <w:t>Q-Pulse5/docs/active/</w:t>
    </w:r>
    <w:r w:rsidR="00A41787">
      <w:rPr>
        <w:rFonts w:ascii="Arial" w:hAnsi="Arial" w:cs="Arial"/>
        <w:b/>
        <w:bCs/>
        <w:sz w:val="18"/>
        <w:szCs w:val="18"/>
      </w:rPr>
      <w:t>NIC1163</w:t>
    </w:r>
    <w:r w:rsidR="00A41787" w:rsidRPr="00C87EA9">
      <w:rPr>
        <w:rFonts w:ascii="Arial" w:hAnsi="Arial" w:cs="Arial"/>
        <w:b/>
        <w:bCs/>
        <w:sz w:val="18"/>
        <w:szCs w:val="18"/>
      </w:rPr>
      <w:t>v</w:t>
    </w:r>
    <w:r w:rsidR="00FF2234">
      <w:rPr>
        <w:rFonts w:ascii="Arial" w:hAnsi="Arial" w:cs="Arial"/>
        <w:b/>
        <w:bCs/>
        <w:sz w:val="18"/>
        <w:szCs w:val="18"/>
      </w:rPr>
      <w:t>3</w:t>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t xml:space="preserve">Page </w:t>
    </w:r>
    <w:r w:rsidR="00A41787" w:rsidRPr="00C87EA9">
      <w:rPr>
        <w:rFonts w:ascii="Arial" w:hAnsi="Arial" w:cs="Arial"/>
        <w:b/>
        <w:bCs/>
        <w:sz w:val="18"/>
        <w:szCs w:val="18"/>
      </w:rPr>
      <w:fldChar w:fldCharType="begin"/>
    </w:r>
    <w:r w:rsidR="00A41787" w:rsidRPr="00C87EA9">
      <w:rPr>
        <w:rFonts w:ascii="Arial" w:hAnsi="Arial" w:cs="Arial"/>
        <w:b/>
        <w:bCs/>
        <w:sz w:val="18"/>
        <w:szCs w:val="18"/>
      </w:rPr>
      <w:instrText xml:space="preserve"> PAGE </w:instrText>
    </w:r>
    <w:r w:rsidR="00A41787" w:rsidRPr="00C87EA9">
      <w:rPr>
        <w:rFonts w:ascii="Arial" w:hAnsi="Arial" w:cs="Arial"/>
        <w:b/>
        <w:bCs/>
        <w:sz w:val="18"/>
        <w:szCs w:val="18"/>
      </w:rPr>
      <w:fldChar w:fldCharType="separate"/>
    </w:r>
    <w:r w:rsidR="00942E74">
      <w:rPr>
        <w:rFonts w:ascii="Arial" w:hAnsi="Arial" w:cs="Arial"/>
        <w:b/>
        <w:bCs/>
        <w:noProof/>
        <w:sz w:val="18"/>
        <w:szCs w:val="18"/>
      </w:rPr>
      <w:t>9</w:t>
    </w:r>
    <w:r w:rsidR="00A41787" w:rsidRPr="00C87EA9">
      <w:rPr>
        <w:rFonts w:ascii="Arial" w:hAnsi="Arial" w:cs="Arial"/>
        <w:b/>
        <w:bCs/>
        <w:sz w:val="18"/>
        <w:szCs w:val="18"/>
      </w:rPr>
      <w:fldChar w:fldCharType="end"/>
    </w:r>
    <w:r w:rsidR="00A41787" w:rsidRPr="00C87EA9">
      <w:rPr>
        <w:rFonts w:ascii="Arial" w:hAnsi="Arial" w:cs="Arial"/>
        <w:b/>
        <w:bCs/>
        <w:sz w:val="18"/>
        <w:szCs w:val="18"/>
      </w:rPr>
      <w:t xml:space="preserve"> of </w:t>
    </w:r>
    <w:r w:rsidR="00A41787" w:rsidRPr="00C87EA9">
      <w:rPr>
        <w:rFonts w:ascii="Arial" w:hAnsi="Arial" w:cs="Arial"/>
        <w:b/>
        <w:bCs/>
        <w:sz w:val="18"/>
        <w:szCs w:val="18"/>
      </w:rPr>
      <w:fldChar w:fldCharType="begin"/>
    </w:r>
    <w:r w:rsidR="00A41787" w:rsidRPr="00C87EA9">
      <w:rPr>
        <w:rFonts w:ascii="Arial" w:hAnsi="Arial" w:cs="Arial"/>
        <w:b/>
        <w:bCs/>
        <w:sz w:val="18"/>
        <w:szCs w:val="18"/>
      </w:rPr>
      <w:instrText xml:space="preserve"> NUMPAGES </w:instrText>
    </w:r>
    <w:r w:rsidR="00A41787" w:rsidRPr="00C87EA9">
      <w:rPr>
        <w:rFonts w:ascii="Arial" w:hAnsi="Arial" w:cs="Arial"/>
        <w:b/>
        <w:bCs/>
        <w:sz w:val="18"/>
        <w:szCs w:val="18"/>
      </w:rPr>
      <w:fldChar w:fldCharType="separate"/>
    </w:r>
    <w:r w:rsidR="00942E74">
      <w:rPr>
        <w:rFonts w:ascii="Arial" w:hAnsi="Arial" w:cs="Arial"/>
        <w:b/>
        <w:bCs/>
        <w:noProof/>
        <w:sz w:val="18"/>
        <w:szCs w:val="18"/>
      </w:rPr>
      <w:t>12</w:t>
    </w:r>
    <w:r w:rsidR="00A41787" w:rsidRPr="00C87EA9">
      <w:rPr>
        <w:rFonts w:ascii="Arial" w:hAnsi="Arial" w:cs="Arial"/>
        <w:b/>
        <w:bCs/>
        <w:sz w:val="18"/>
        <w:szCs w:val="18"/>
      </w:rPr>
      <w:fldChar w:fldCharType="end"/>
    </w:r>
  </w:p>
  <w:p w14:paraId="0890AF6C" w14:textId="77777777" w:rsidR="00E764D5" w:rsidRDefault="00E764D5" w:rsidP="000B5E93">
    <w:pPr>
      <w:rPr>
        <w:rFonts w:ascii="Calibri" w:hAnsi="Calibri" w:cs="Calibri"/>
        <w:b/>
        <w:i/>
        <w:sz w:val="28"/>
        <w:szCs w:val="28"/>
      </w:rPr>
    </w:pPr>
    <w:r w:rsidRPr="00496DDF">
      <w:rPr>
        <w:rFonts w:ascii="Calibri" w:hAnsi="Calibri" w:cs="Calibri"/>
        <w:b/>
        <w:sz w:val="28"/>
        <w:szCs w:val="28"/>
      </w:rPr>
      <w:t>Appendix 1 - Confirmation of ceftriaxone-resistant</w:t>
    </w:r>
    <w:r w:rsidRPr="00AC130F">
      <w:rPr>
        <w:rFonts w:ascii="Calibri" w:hAnsi="Calibri" w:cs="Calibri"/>
        <w:b/>
        <w:i/>
        <w:sz w:val="28"/>
        <w:szCs w:val="28"/>
      </w:rPr>
      <w:t xml:space="preserve"> Neisseria gonorrhoeae </w:t>
    </w:r>
    <w:r w:rsidRPr="00496DDF">
      <w:rPr>
        <w:rFonts w:ascii="Calibri" w:hAnsi="Calibri" w:cs="Calibri"/>
        <w:b/>
        <w:sz w:val="28"/>
        <w:szCs w:val="28"/>
      </w:rPr>
      <w:t>isolates – Referral to STI Reference Laboratory, Centre for HIV and STIs, NICD</w:t>
    </w:r>
    <w:r>
      <w:rPr>
        <w:rFonts w:ascii="Calibri" w:hAnsi="Calibri" w:cs="Calibri"/>
        <w:b/>
        <w:i/>
        <w:sz w:val="28"/>
        <w:szCs w:val="28"/>
      </w:rPr>
      <w:t xml:space="preserve"> </w:t>
    </w:r>
  </w:p>
  <w:p w14:paraId="31A67436" w14:textId="77777777" w:rsidR="00E764D5" w:rsidRPr="000C183E" w:rsidRDefault="00E764D5" w:rsidP="000B5E93">
    <w:pPr>
      <w:spacing w:after="0" w:line="240" w:lineRule="auto"/>
      <w:rPr>
        <w:sz w:val="20"/>
        <w:szCs w:val="20"/>
      </w:rPr>
    </w:pPr>
    <w:r w:rsidRPr="000C183E">
      <w:rPr>
        <w:sz w:val="20"/>
        <w:szCs w:val="20"/>
      </w:rPr>
      <w:t xml:space="preserve">This form must be </w:t>
    </w:r>
    <w:r w:rsidRPr="000C183E">
      <w:rPr>
        <w:b/>
        <w:sz w:val="20"/>
        <w:szCs w:val="20"/>
        <w:u w:val="single"/>
      </w:rPr>
      <w:t xml:space="preserve">completed immediately </w:t>
    </w:r>
    <w:r w:rsidRPr="000C183E">
      <w:rPr>
        <w:sz w:val="20"/>
        <w:szCs w:val="20"/>
      </w:rPr>
      <w:t xml:space="preserve">by the </w:t>
    </w:r>
    <w:r w:rsidRPr="000C183E">
      <w:rPr>
        <w:b/>
        <w:sz w:val="20"/>
        <w:szCs w:val="20"/>
      </w:rPr>
      <w:t>referring laboratory</w:t>
    </w:r>
    <w:r w:rsidRPr="000C183E">
      <w:rPr>
        <w:sz w:val="20"/>
        <w:szCs w:val="20"/>
      </w:rPr>
      <w:t xml:space="preserve"> (pathologist/technologist) that tested the specimen</w:t>
    </w:r>
  </w:p>
  <w:p w14:paraId="59C51B60" w14:textId="77777777" w:rsidR="00E764D5" w:rsidRPr="000C183E" w:rsidRDefault="00E764D5" w:rsidP="000B5E93">
    <w:pPr>
      <w:spacing w:after="0" w:line="240" w:lineRule="auto"/>
      <w:rPr>
        <w:sz w:val="20"/>
        <w:szCs w:val="20"/>
      </w:rPr>
    </w:pPr>
    <w:r w:rsidRPr="000C183E">
      <w:rPr>
        <w:b/>
        <w:sz w:val="20"/>
        <w:szCs w:val="20"/>
      </w:rPr>
      <w:t>Physical address:</w:t>
    </w:r>
    <w:r w:rsidRPr="000C183E">
      <w:rPr>
        <w:sz w:val="20"/>
        <w:szCs w:val="20"/>
      </w:rPr>
      <w:t xml:space="preserve"> STIRC Building, NICD, 1 Modderfontein Rd, Sandringham, Johannesburg, 2131                                                                                                                                                                                                                                                                                         </w:t>
    </w:r>
  </w:p>
  <w:p w14:paraId="79B810F5" w14:textId="77777777" w:rsidR="00E764D5" w:rsidRDefault="00E76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67EE" w14:textId="77777777" w:rsidR="00E764D5" w:rsidRPr="00C87EA9" w:rsidRDefault="00E764D5" w:rsidP="00E764D5">
    <w:pPr>
      <w:rPr>
        <w:rFonts w:ascii="Arial" w:hAnsi="Arial" w:cs="Arial"/>
        <w:b/>
        <w:sz w:val="18"/>
        <w:szCs w:val="18"/>
        <w:lang w:val="en-ZA" w:eastAsia="en-ZA"/>
      </w:rPr>
    </w:pPr>
    <w:r>
      <w:rPr>
        <w:noProof/>
      </w:rPr>
      <w:drawing>
        <wp:inline distT="0" distB="0" distL="0" distR="0" wp14:anchorId="5965DE71" wp14:editId="34136992">
          <wp:extent cx="1209675" cy="403225"/>
          <wp:effectExtent l="0" t="0" r="9525" b="0"/>
          <wp:docPr id="30" name="Picture 30" descr="Image result for nicd communi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nicd communic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03225"/>
                  </a:xfrm>
                  <a:prstGeom prst="rect">
                    <a:avLst/>
                  </a:prstGeom>
                  <a:noFill/>
                  <a:ln>
                    <a:noFill/>
                  </a:ln>
                </pic:spPr>
              </pic:pic>
            </a:graphicData>
          </a:graphic>
        </wp:inline>
      </w:drawing>
    </w:r>
    <w:r w:rsidRPr="00E764D5">
      <w:rPr>
        <w:rFonts w:ascii="Arial" w:hAnsi="Arial" w:cs="Arial"/>
        <w:b/>
        <w:bCs/>
        <w:sz w:val="18"/>
        <w:szCs w:val="18"/>
      </w:rPr>
      <w:t xml:space="preserve"> </w:t>
    </w:r>
    <w:r w:rsidRPr="00C87EA9">
      <w:rPr>
        <w:rFonts w:ascii="Arial" w:hAnsi="Arial" w:cs="Arial"/>
        <w:b/>
        <w:bCs/>
        <w:sz w:val="18"/>
        <w:szCs w:val="18"/>
      </w:rPr>
      <w:t>Q-Pulse5/docs/active/</w:t>
    </w:r>
    <w:r>
      <w:rPr>
        <w:rFonts w:ascii="Arial" w:hAnsi="Arial" w:cs="Arial"/>
        <w:b/>
        <w:bCs/>
        <w:sz w:val="18"/>
        <w:szCs w:val="18"/>
      </w:rPr>
      <w:t>NIC1163</w:t>
    </w:r>
    <w:r w:rsidRPr="00C87EA9">
      <w:rPr>
        <w:rFonts w:ascii="Arial" w:hAnsi="Arial" w:cs="Arial"/>
        <w:b/>
        <w:bCs/>
        <w:sz w:val="18"/>
        <w:szCs w:val="18"/>
      </w:rPr>
      <w:t>v</w:t>
    </w:r>
    <w:r w:rsidR="00FF2234">
      <w:rPr>
        <w:rFonts w:ascii="Arial" w:hAnsi="Arial" w:cs="Arial"/>
        <w:b/>
        <w:bCs/>
        <w:sz w:val="18"/>
        <w:szCs w:val="18"/>
      </w:rPr>
      <w:t>3</w:t>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t xml:space="preserve">Page </w:t>
    </w:r>
    <w:r w:rsidRPr="00C87EA9">
      <w:rPr>
        <w:rFonts w:ascii="Arial" w:hAnsi="Arial" w:cs="Arial"/>
        <w:b/>
        <w:bCs/>
        <w:sz w:val="18"/>
        <w:szCs w:val="18"/>
      </w:rPr>
      <w:fldChar w:fldCharType="begin"/>
    </w:r>
    <w:r w:rsidRPr="00C87EA9">
      <w:rPr>
        <w:rFonts w:ascii="Arial" w:hAnsi="Arial" w:cs="Arial"/>
        <w:b/>
        <w:bCs/>
        <w:sz w:val="18"/>
        <w:szCs w:val="18"/>
      </w:rPr>
      <w:instrText xml:space="preserve"> PAGE </w:instrText>
    </w:r>
    <w:r w:rsidRPr="00C87EA9">
      <w:rPr>
        <w:rFonts w:ascii="Arial" w:hAnsi="Arial" w:cs="Arial"/>
        <w:b/>
        <w:bCs/>
        <w:sz w:val="18"/>
        <w:szCs w:val="18"/>
      </w:rPr>
      <w:fldChar w:fldCharType="separate"/>
    </w:r>
    <w:r w:rsidR="00942E74">
      <w:rPr>
        <w:rFonts w:ascii="Arial" w:hAnsi="Arial" w:cs="Arial"/>
        <w:b/>
        <w:bCs/>
        <w:noProof/>
        <w:sz w:val="18"/>
        <w:szCs w:val="18"/>
      </w:rPr>
      <w:t>10</w:t>
    </w:r>
    <w:r w:rsidRPr="00C87EA9">
      <w:rPr>
        <w:rFonts w:ascii="Arial" w:hAnsi="Arial" w:cs="Arial"/>
        <w:b/>
        <w:bCs/>
        <w:sz w:val="18"/>
        <w:szCs w:val="18"/>
      </w:rPr>
      <w:fldChar w:fldCharType="end"/>
    </w:r>
    <w:r w:rsidRPr="00C87EA9">
      <w:rPr>
        <w:rFonts w:ascii="Arial" w:hAnsi="Arial" w:cs="Arial"/>
        <w:b/>
        <w:bCs/>
        <w:sz w:val="18"/>
        <w:szCs w:val="18"/>
      </w:rPr>
      <w:t xml:space="preserve"> of </w:t>
    </w:r>
    <w:r w:rsidRPr="00C87EA9">
      <w:rPr>
        <w:rFonts w:ascii="Arial" w:hAnsi="Arial" w:cs="Arial"/>
        <w:b/>
        <w:bCs/>
        <w:sz w:val="18"/>
        <w:szCs w:val="18"/>
      </w:rPr>
      <w:fldChar w:fldCharType="begin"/>
    </w:r>
    <w:r w:rsidRPr="00C87EA9">
      <w:rPr>
        <w:rFonts w:ascii="Arial" w:hAnsi="Arial" w:cs="Arial"/>
        <w:b/>
        <w:bCs/>
        <w:sz w:val="18"/>
        <w:szCs w:val="18"/>
      </w:rPr>
      <w:instrText xml:space="preserve"> NUMPAGES </w:instrText>
    </w:r>
    <w:r w:rsidRPr="00C87EA9">
      <w:rPr>
        <w:rFonts w:ascii="Arial" w:hAnsi="Arial" w:cs="Arial"/>
        <w:b/>
        <w:bCs/>
        <w:sz w:val="18"/>
        <w:szCs w:val="18"/>
      </w:rPr>
      <w:fldChar w:fldCharType="separate"/>
    </w:r>
    <w:r w:rsidR="00942E74">
      <w:rPr>
        <w:rFonts w:ascii="Arial" w:hAnsi="Arial" w:cs="Arial"/>
        <w:b/>
        <w:bCs/>
        <w:noProof/>
        <w:sz w:val="18"/>
        <w:szCs w:val="18"/>
      </w:rPr>
      <w:t>12</w:t>
    </w:r>
    <w:r w:rsidRPr="00C87EA9">
      <w:rPr>
        <w:rFonts w:ascii="Arial" w:hAnsi="Arial" w:cs="Arial"/>
        <w:b/>
        <w:bCs/>
        <w:sz w:val="18"/>
        <w:szCs w:val="18"/>
      </w:rPr>
      <w:fldChar w:fldCharType="end"/>
    </w:r>
  </w:p>
  <w:p w14:paraId="526FE51C" w14:textId="77777777" w:rsidR="00E764D5" w:rsidRPr="00AC4B6E" w:rsidRDefault="00E764D5" w:rsidP="00D244EC">
    <w:pPr>
      <w:pStyle w:val="Heading1"/>
      <w:spacing w:before="0" w:line="240" w:lineRule="auto"/>
      <w:ind w:left="1890" w:hanging="1890"/>
      <w:rPr>
        <w:rFonts w:ascii="Calibri" w:hAnsi="Calibri" w:cs="Calibri"/>
        <w:b/>
        <w:i/>
        <w:color w:val="auto"/>
        <w:sz w:val="28"/>
        <w:szCs w:val="28"/>
      </w:rPr>
    </w:pPr>
    <w:r w:rsidRPr="00C73B38">
      <w:rPr>
        <w:rFonts w:ascii="Calibri" w:hAnsi="Calibri" w:cs="Calibri"/>
        <w:b/>
        <w:color w:val="auto"/>
        <w:sz w:val="28"/>
        <w:szCs w:val="28"/>
      </w:rPr>
      <w:t xml:space="preserve">Appendix 2 - Ceftriaxone-resistant </w:t>
    </w:r>
    <w:r w:rsidRPr="00243FAE">
      <w:rPr>
        <w:rFonts w:ascii="Calibri" w:hAnsi="Calibri" w:cs="Calibri"/>
        <w:b/>
        <w:i/>
        <w:color w:val="auto"/>
        <w:sz w:val="28"/>
        <w:szCs w:val="28"/>
      </w:rPr>
      <w:t xml:space="preserve">Neisseria gonorrhoeae </w:t>
    </w:r>
    <w:r>
      <w:rPr>
        <w:rFonts w:ascii="Calibri" w:hAnsi="Calibri" w:cs="Calibri"/>
        <w:b/>
        <w:color w:val="auto"/>
        <w:sz w:val="28"/>
        <w:szCs w:val="28"/>
      </w:rPr>
      <w:t xml:space="preserve">Clinical Case Investigation Form </w:t>
    </w:r>
  </w:p>
  <w:p w14:paraId="29B5403C" w14:textId="77777777" w:rsidR="00E764D5" w:rsidRPr="00741243" w:rsidRDefault="00E764D5" w:rsidP="00D244EC">
    <w:pPr>
      <w:spacing w:after="0" w:line="240" w:lineRule="auto"/>
      <w:rPr>
        <w:sz w:val="20"/>
        <w:szCs w:val="20"/>
      </w:rPr>
    </w:pPr>
    <w:r w:rsidRPr="00741243">
      <w:rPr>
        <w:sz w:val="20"/>
        <w:szCs w:val="20"/>
      </w:rPr>
      <w:t xml:space="preserve">This form must be </w:t>
    </w:r>
    <w:r w:rsidRPr="00741243">
      <w:rPr>
        <w:b/>
        <w:sz w:val="20"/>
        <w:szCs w:val="20"/>
        <w:u w:val="single"/>
      </w:rPr>
      <w:t xml:space="preserve">completed immediately </w:t>
    </w:r>
    <w:r w:rsidRPr="00741243">
      <w:rPr>
        <w:sz w:val="20"/>
        <w:szCs w:val="20"/>
      </w:rPr>
      <w:t xml:space="preserve">by the </w:t>
    </w:r>
    <w:r w:rsidRPr="00741243">
      <w:rPr>
        <w:b/>
        <w:sz w:val="20"/>
        <w:szCs w:val="20"/>
      </w:rPr>
      <w:t>health care provider</w:t>
    </w:r>
    <w:r>
      <w:rPr>
        <w:sz w:val="20"/>
        <w:szCs w:val="20"/>
      </w:rPr>
      <w:t xml:space="preserve"> (clinician/clinic staff)</w:t>
    </w:r>
    <w:r w:rsidRPr="00741243">
      <w:rPr>
        <w:sz w:val="20"/>
        <w:szCs w:val="20"/>
      </w:rPr>
      <w:t xml:space="preserve"> who diagnosed the condition </w:t>
    </w:r>
  </w:p>
  <w:p w14:paraId="296E0834" w14:textId="77777777" w:rsidR="00E764D5" w:rsidRPr="00741243" w:rsidRDefault="00E764D5" w:rsidP="00D244EC">
    <w:pPr>
      <w:spacing w:after="0" w:line="240" w:lineRule="auto"/>
      <w:rPr>
        <w:sz w:val="20"/>
        <w:szCs w:val="20"/>
      </w:rPr>
    </w:pPr>
    <w:r w:rsidRPr="00741243">
      <w:rPr>
        <w:b/>
        <w:sz w:val="20"/>
        <w:szCs w:val="20"/>
      </w:rPr>
      <w:t>Physical address:</w:t>
    </w:r>
    <w:r w:rsidRPr="00741243">
      <w:rPr>
        <w:sz w:val="20"/>
        <w:szCs w:val="20"/>
      </w:rPr>
      <w:t xml:space="preserve"> STIRC Building, NICD, 1 Modderfontein Rd, Sandringham, Johannesburg, 2131</w:t>
    </w:r>
  </w:p>
  <w:p w14:paraId="7D3D7486" w14:textId="77777777" w:rsidR="00E764D5" w:rsidRPr="00001CCE" w:rsidRDefault="00E764D5" w:rsidP="00D244EC">
    <w:pPr>
      <w:spacing w:after="0" w:line="240" w:lineRule="auto"/>
      <w:rPr>
        <w:sz w:val="16"/>
        <w:szCs w:val="16"/>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0779F" w14:textId="77777777" w:rsidR="00A41787" w:rsidRPr="00C87EA9" w:rsidRDefault="00E764D5" w:rsidP="00A41787">
    <w:pPr>
      <w:spacing w:after="0"/>
      <w:rPr>
        <w:rFonts w:ascii="Arial" w:hAnsi="Arial" w:cs="Arial"/>
        <w:b/>
        <w:sz w:val="18"/>
        <w:szCs w:val="18"/>
        <w:lang w:val="en-ZA" w:eastAsia="en-ZA"/>
      </w:rPr>
    </w:pPr>
    <w:r>
      <w:rPr>
        <w:noProof/>
      </w:rPr>
      <w:drawing>
        <wp:inline distT="0" distB="0" distL="0" distR="0" wp14:anchorId="67C5DBAE" wp14:editId="2C8993A7">
          <wp:extent cx="1209675" cy="403225"/>
          <wp:effectExtent l="0" t="0" r="9525" b="0"/>
          <wp:docPr id="8" name="Picture 8" descr="Image result for nicd communi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nicd communic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03225"/>
                  </a:xfrm>
                  <a:prstGeom prst="rect">
                    <a:avLst/>
                  </a:prstGeom>
                  <a:noFill/>
                  <a:ln>
                    <a:noFill/>
                  </a:ln>
                </pic:spPr>
              </pic:pic>
            </a:graphicData>
          </a:graphic>
        </wp:inline>
      </w:drawing>
    </w:r>
    <w:r w:rsidR="00A41787" w:rsidRPr="00A41787">
      <w:rPr>
        <w:rFonts w:ascii="Arial" w:hAnsi="Arial" w:cs="Arial"/>
        <w:b/>
        <w:bCs/>
        <w:sz w:val="18"/>
        <w:szCs w:val="18"/>
      </w:rPr>
      <w:t xml:space="preserve"> </w:t>
    </w:r>
    <w:r w:rsidR="00A41787" w:rsidRPr="00C87EA9">
      <w:rPr>
        <w:rFonts w:ascii="Arial" w:hAnsi="Arial" w:cs="Arial"/>
        <w:b/>
        <w:bCs/>
        <w:sz w:val="18"/>
        <w:szCs w:val="18"/>
      </w:rPr>
      <w:t>Q-Pulse5/docs/active/</w:t>
    </w:r>
    <w:r w:rsidR="00A41787">
      <w:rPr>
        <w:rFonts w:ascii="Arial" w:hAnsi="Arial" w:cs="Arial"/>
        <w:b/>
        <w:bCs/>
        <w:sz w:val="18"/>
        <w:szCs w:val="18"/>
      </w:rPr>
      <w:t>NIC1163</w:t>
    </w:r>
    <w:r w:rsidR="00A41787" w:rsidRPr="00C87EA9">
      <w:rPr>
        <w:rFonts w:ascii="Arial" w:hAnsi="Arial" w:cs="Arial"/>
        <w:b/>
        <w:bCs/>
        <w:sz w:val="18"/>
        <w:szCs w:val="18"/>
      </w:rPr>
      <w:t>v</w:t>
    </w:r>
    <w:r w:rsidR="00FF2234">
      <w:rPr>
        <w:rFonts w:ascii="Arial" w:hAnsi="Arial" w:cs="Arial"/>
        <w:b/>
        <w:bCs/>
        <w:sz w:val="18"/>
        <w:szCs w:val="18"/>
      </w:rPr>
      <w:t>3</w:t>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r>
    <w:r w:rsidR="00A41787" w:rsidRPr="00C87EA9">
      <w:rPr>
        <w:rFonts w:ascii="Arial" w:hAnsi="Arial" w:cs="Arial"/>
        <w:b/>
        <w:bCs/>
        <w:sz w:val="18"/>
        <w:szCs w:val="18"/>
      </w:rPr>
      <w:tab/>
      <w:t xml:space="preserve">Page </w:t>
    </w:r>
    <w:r w:rsidR="00A41787" w:rsidRPr="00C87EA9">
      <w:rPr>
        <w:rFonts w:ascii="Arial" w:hAnsi="Arial" w:cs="Arial"/>
        <w:b/>
        <w:bCs/>
        <w:sz w:val="18"/>
        <w:szCs w:val="18"/>
      </w:rPr>
      <w:fldChar w:fldCharType="begin"/>
    </w:r>
    <w:r w:rsidR="00A41787" w:rsidRPr="00C87EA9">
      <w:rPr>
        <w:rFonts w:ascii="Arial" w:hAnsi="Arial" w:cs="Arial"/>
        <w:b/>
        <w:bCs/>
        <w:sz w:val="18"/>
        <w:szCs w:val="18"/>
      </w:rPr>
      <w:instrText xml:space="preserve"> PAGE </w:instrText>
    </w:r>
    <w:r w:rsidR="00A41787" w:rsidRPr="00C87EA9">
      <w:rPr>
        <w:rFonts w:ascii="Arial" w:hAnsi="Arial" w:cs="Arial"/>
        <w:b/>
        <w:bCs/>
        <w:sz w:val="18"/>
        <w:szCs w:val="18"/>
      </w:rPr>
      <w:fldChar w:fldCharType="separate"/>
    </w:r>
    <w:r w:rsidR="00942E74">
      <w:rPr>
        <w:rFonts w:ascii="Arial" w:hAnsi="Arial" w:cs="Arial"/>
        <w:b/>
        <w:bCs/>
        <w:noProof/>
        <w:sz w:val="18"/>
        <w:szCs w:val="18"/>
      </w:rPr>
      <w:t>11</w:t>
    </w:r>
    <w:r w:rsidR="00A41787" w:rsidRPr="00C87EA9">
      <w:rPr>
        <w:rFonts w:ascii="Arial" w:hAnsi="Arial" w:cs="Arial"/>
        <w:b/>
        <w:bCs/>
        <w:sz w:val="18"/>
        <w:szCs w:val="18"/>
      </w:rPr>
      <w:fldChar w:fldCharType="end"/>
    </w:r>
    <w:r w:rsidR="00A41787" w:rsidRPr="00C87EA9">
      <w:rPr>
        <w:rFonts w:ascii="Arial" w:hAnsi="Arial" w:cs="Arial"/>
        <w:b/>
        <w:bCs/>
        <w:sz w:val="18"/>
        <w:szCs w:val="18"/>
      </w:rPr>
      <w:t xml:space="preserve"> of </w:t>
    </w:r>
    <w:r w:rsidR="00A41787" w:rsidRPr="00C87EA9">
      <w:rPr>
        <w:rFonts w:ascii="Arial" w:hAnsi="Arial" w:cs="Arial"/>
        <w:b/>
        <w:bCs/>
        <w:sz w:val="18"/>
        <w:szCs w:val="18"/>
      </w:rPr>
      <w:fldChar w:fldCharType="begin"/>
    </w:r>
    <w:r w:rsidR="00A41787" w:rsidRPr="00C87EA9">
      <w:rPr>
        <w:rFonts w:ascii="Arial" w:hAnsi="Arial" w:cs="Arial"/>
        <w:b/>
        <w:bCs/>
        <w:sz w:val="18"/>
        <w:szCs w:val="18"/>
      </w:rPr>
      <w:instrText xml:space="preserve"> NUMPAGES </w:instrText>
    </w:r>
    <w:r w:rsidR="00A41787" w:rsidRPr="00C87EA9">
      <w:rPr>
        <w:rFonts w:ascii="Arial" w:hAnsi="Arial" w:cs="Arial"/>
        <w:b/>
        <w:bCs/>
        <w:sz w:val="18"/>
        <w:szCs w:val="18"/>
      </w:rPr>
      <w:fldChar w:fldCharType="separate"/>
    </w:r>
    <w:r w:rsidR="00942E74">
      <w:rPr>
        <w:rFonts w:ascii="Arial" w:hAnsi="Arial" w:cs="Arial"/>
        <w:b/>
        <w:bCs/>
        <w:noProof/>
        <w:sz w:val="18"/>
        <w:szCs w:val="18"/>
      </w:rPr>
      <w:t>12</w:t>
    </w:r>
    <w:r w:rsidR="00A41787" w:rsidRPr="00C87EA9">
      <w:rPr>
        <w:rFonts w:ascii="Arial" w:hAnsi="Arial" w:cs="Arial"/>
        <w:b/>
        <w:bCs/>
        <w:sz w:val="18"/>
        <w:szCs w:val="18"/>
      </w:rPr>
      <w:fldChar w:fldCharType="end"/>
    </w:r>
  </w:p>
  <w:p w14:paraId="45C9FBDB" w14:textId="77777777" w:rsidR="00E764D5" w:rsidRPr="00AC4B6E" w:rsidRDefault="00E764D5" w:rsidP="00A41787">
    <w:pPr>
      <w:pStyle w:val="Heading1"/>
      <w:spacing w:before="0" w:line="240" w:lineRule="auto"/>
      <w:ind w:left="1890" w:hanging="1890"/>
      <w:rPr>
        <w:rFonts w:ascii="Calibri" w:hAnsi="Calibri" w:cs="Calibri"/>
        <w:b/>
        <w:i/>
        <w:color w:val="auto"/>
        <w:sz w:val="28"/>
        <w:szCs w:val="28"/>
      </w:rPr>
    </w:pPr>
    <w:r w:rsidRPr="00C73B38">
      <w:rPr>
        <w:rFonts w:ascii="Calibri" w:hAnsi="Calibri" w:cs="Calibri"/>
        <w:b/>
        <w:color w:val="auto"/>
        <w:sz w:val="28"/>
        <w:szCs w:val="28"/>
      </w:rPr>
      <w:t xml:space="preserve">Appendix 2 - Ceftriaxone-resistant </w:t>
    </w:r>
    <w:r w:rsidRPr="00243FAE">
      <w:rPr>
        <w:rFonts w:ascii="Calibri" w:hAnsi="Calibri" w:cs="Calibri"/>
        <w:b/>
        <w:i/>
        <w:color w:val="auto"/>
        <w:sz w:val="28"/>
        <w:szCs w:val="28"/>
      </w:rPr>
      <w:t xml:space="preserve">Neisseria gonorrhoeae </w:t>
    </w:r>
    <w:r>
      <w:rPr>
        <w:rFonts w:ascii="Calibri" w:hAnsi="Calibri" w:cs="Calibri"/>
        <w:b/>
        <w:color w:val="auto"/>
        <w:sz w:val="28"/>
        <w:szCs w:val="28"/>
      </w:rPr>
      <w:t>Clinical Case Investigation Form</w:t>
    </w:r>
  </w:p>
  <w:p w14:paraId="70CFEC61" w14:textId="77777777" w:rsidR="00E764D5" w:rsidRPr="00741243" w:rsidRDefault="00E764D5" w:rsidP="00A41787">
    <w:pPr>
      <w:spacing w:after="0" w:line="240" w:lineRule="auto"/>
      <w:rPr>
        <w:sz w:val="20"/>
        <w:szCs w:val="20"/>
      </w:rPr>
    </w:pPr>
    <w:r w:rsidRPr="00741243">
      <w:rPr>
        <w:sz w:val="20"/>
        <w:szCs w:val="20"/>
      </w:rPr>
      <w:t xml:space="preserve">This form must be </w:t>
    </w:r>
    <w:r w:rsidRPr="00741243">
      <w:rPr>
        <w:b/>
        <w:sz w:val="20"/>
        <w:szCs w:val="20"/>
        <w:u w:val="single"/>
      </w:rPr>
      <w:t xml:space="preserve">completed immediately </w:t>
    </w:r>
    <w:r w:rsidRPr="00741243">
      <w:rPr>
        <w:sz w:val="20"/>
        <w:szCs w:val="20"/>
      </w:rPr>
      <w:t xml:space="preserve">by the </w:t>
    </w:r>
    <w:r w:rsidRPr="00741243">
      <w:rPr>
        <w:b/>
        <w:sz w:val="20"/>
        <w:szCs w:val="20"/>
      </w:rPr>
      <w:t>health care provider</w:t>
    </w:r>
    <w:r>
      <w:rPr>
        <w:sz w:val="20"/>
        <w:szCs w:val="20"/>
      </w:rPr>
      <w:t xml:space="preserve"> (clinician/clinic staff)</w:t>
    </w:r>
    <w:r w:rsidRPr="00741243">
      <w:rPr>
        <w:sz w:val="20"/>
        <w:szCs w:val="20"/>
      </w:rPr>
      <w:t xml:space="preserve"> who diagnosed the condition </w:t>
    </w:r>
  </w:p>
  <w:p w14:paraId="73AC2DAF" w14:textId="77777777" w:rsidR="00E764D5" w:rsidRPr="00741243" w:rsidRDefault="00E764D5" w:rsidP="00A41787">
    <w:pPr>
      <w:spacing w:after="0" w:line="240" w:lineRule="auto"/>
      <w:rPr>
        <w:sz w:val="20"/>
        <w:szCs w:val="20"/>
      </w:rPr>
    </w:pPr>
    <w:r w:rsidRPr="00741243">
      <w:rPr>
        <w:b/>
        <w:sz w:val="20"/>
        <w:szCs w:val="20"/>
      </w:rPr>
      <w:t>Physical address:</w:t>
    </w:r>
    <w:r w:rsidRPr="00741243">
      <w:rPr>
        <w:sz w:val="20"/>
        <w:szCs w:val="20"/>
      </w:rPr>
      <w:t xml:space="preserve"> STIRC Building, NICD, 1 Modderfontein Rd, Sandringham, Johannesburg, 2131</w:t>
    </w:r>
  </w:p>
  <w:p w14:paraId="2F619ADF" w14:textId="77777777" w:rsidR="00E764D5" w:rsidRDefault="00E764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E422E" w14:textId="77777777" w:rsidR="00E764D5" w:rsidRDefault="00E764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2604B" w14:textId="77777777" w:rsidR="00E764D5" w:rsidRPr="00C87EA9" w:rsidRDefault="00E764D5" w:rsidP="00E764D5">
    <w:pPr>
      <w:rPr>
        <w:rFonts w:ascii="Arial" w:hAnsi="Arial" w:cs="Arial"/>
        <w:b/>
        <w:sz w:val="18"/>
        <w:szCs w:val="18"/>
        <w:lang w:val="en-ZA" w:eastAsia="en-ZA"/>
      </w:rPr>
    </w:pPr>
    <w:r w:rsidRPr="00C87EA9">
      <w:rPr>
        <w:rFonts w:ascii="Arial" w:hAnsi="Arial" w:cs="Arial"/>
        <w:b/>
        <w:bCs/>
        <w:sz w:val="18"/>
        <w:szCs w:val="18"/>
      </w:rPr>
      <w:t>Q-Pulse5/docs/active/</w:t>
    </w:r>
    <w:r>
      <w:rPr>
        <w:rFonts w:ascii="Arial" w:hAnsi="Arial" w:cs="Arial"/>
        <w:b/>
        <w:bCs/>
        <w:sz w:val="18"/>
        <w:szCs w:val="18"/>
      </w:rPr>
      <w:t>NIC1163</w:t>
    </w:r>
    <w:r w:rsidRPr="00C87EA9">
      <w:rPr>
        <w:rFonts w:ascii="Arial" w:hAnsi="Arial" w:cs="Arial"/>
        <w:b/>
        <w:bCs/>
        <w:sz w:val="18"/>
        <w:szCs w:val="18"/>
      </w:rPr>
      <w:t>v</w:t>
    </w:r>
    <w:r w:rsidR="00FF2234">
      <w:rPr>
        <w:rFonts w:ascii="Arial" w:hAnsi="Arial" w:cs="Arial"/>
        <w:b/>
        <w:bCs/>
        <w:sz w:val="18"/>
        <w:szCs w:val="18"/>
      </w:rPr>
      <w:t>3</w:t>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r>
    <w:r w:rsidRPr="00C87EA9">
      <w:rPr>
        <w:rFonts w:ascii="Arial" w:hAnsi="Arial" w:cs="Arial"/>
        <w:b/>
        <w:bCs/>
        <w:sz w:val="18"/>
        <w:szCs w:val="18"/>
      </w:rPr>
      <w:tab/>
      <w:t xml:space="preserve">Page </w:t>
    </w:r>
    <w:r w:rsidRPr="00C87EA9">
      <w:rPr>
        <w:rFonts w:ascii="Arial" w:hAnsi="Arial" w:cs="Arial"/>
        <w:b/>
        <w:bCs/>
        <w:sz w:val="18"/>
        <w:szCs w:val="18"/>
      </w:rPr>
      <w:fldChar w:fldCharType="begin"/>
    </w:r>
    <w:r w:rsidRPr="00C87EA9">
      <w:rPr>
        <w:rFonts w:ascii="Arial" w:hAnsi="Arial" w:cs="Arial"/>
        <w:b/>
        <w:bCs/>
        <w:sz w:val="18"/>
        <w:szCs w:val="18"/>
      </w:rPr>
      <w:instrText xml:space="preserve"> PAGE </w:instrText>
    </w:r>
    <w:r w:rsidRPr="00C87EA9">
      <w:rPr>
        <w:rFonts w:ascii="Arial" w:hAnsi="Arial" w:cs="Arial"/>
        <w:b/>
        <w:bCs/>
        <w:sz w:val="18"/>
        <w:szCs w:val="18"/>
      </w:rPr>
      <w:fldChar w:fldCharType="separate"/>
    </w:r>
    <w:r w:rsidR="00942E74">
      <w:rPr>
        <w:rFonts w:ascii="Arial" w:hAnsi="Arial" w:cs="Arial"/>
        <w:b/>
        <w:bCs/>
        <w:noProof/>
        <w:sz w:val="18"/>
        <w:szCs w:val="18"/>
      </w:rPr>
      <w:t>12</w:t>
    </w:r>
    <w:r w:rsidRPr="00C87EA9">
      <w:rPr>
        <w:rFonts w:ascii="Arial" w:hAnsi="Arial" w:cs="Arial"/>
        <w:b/>
        <w:bCs/>
        <w:sz w:val="18"/>
        <w:szCs w:val="18"/>
      </w:rPr>
      <w:fldChar w:fldCharType="end"/>
    </w:r>
    <w:r w:rsidRPr="00C87EA9">
      <w:rPr>
        <w:rFonts w:ascii="Arial" w:hAnsi="Arial" w:cs="Arial"/>
        <w:b/>
        <w:bCs/>
        <w:sz w:val="18"/>
        <w:szCs w:val="18"/>
      </w:rPr>
      <w:t xml:space="preserve"> of </w:t>
    </w:r>
    <w:r w:rsidRPr="00C87EA9">
      <w:rPr>
        <w:rFonts w:ascii="Arial" w:hAnsi="Arial" w:cs="Arial"/>
        <w:b/>
        <w:bCs/>
        <w:sz w:val="18"/>
        <w:szCs w:val="18"/>
      </w:rPr>
      <w:fldChar w:fldCharType="begin"/>
    </w:r>
    <w:r w:rsidRPr="00C87EA9">
      <w:rPr>
        <w:rFonts w:ascii="Arial" w:hAnsi="Arial" w:cs="Arial"/>
        <w:b/>
        <w:bCs/>
        <w:sz w:val="18"/>
        <w:szCs w:val="18"/>
      </w:rPr>
      <w:instrText xml:space="preserve"> NUMPAGES </w:instrText>
    </w:r>
    <w:r w:rsidRPr="00C87EA9">
      <w:rPr>
        <w:rFonts w:ascii="Arial" w:hAnsi="Arial" w:cs="Arial"/>
        <w:b/>
        <w:bCs/>
        <w:sz w:val="18"/>
        <w:szCs w:val="18"/>
      </w:rPr>
      <w:fldChar w:fldCharType="separate"/>
    </w:r>
    <w:r w:rsidR="00942E74">
      <w:rPr>
        <w:rFonts w:ascii="Arial" w:hAnsi="Arial" w:cs="Arial"/>
        <w:b/>
        <w:bCs/>
        <w:noProof/>
        <w:sz w:val="18"/>
        <w:szCs w:val="18"/>
      </w:rPr>
      <w:t>12</w:t>
    </w:r>
    <w:r w:rsidRPr="00C87EA9">
      <w:rPr>
        <w:rFonts w:ascii="Arial" w:hAnsi="Arial" w:cs="Arial"/>
        <w:b/>
        <w:bCs/>
        <w:sz w:val="18"/>
        <w:szCs w:val="18"/>
      </w:rPr>
      <w:fldChar w:fldCharType="end"/>
    </w:r>
  </w:p>
  <w:p w14:paraId="3E84EC5F" w14:textId="77777777" w:rsidR="00E764D5" w:rsidRDefault="00E764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8427" w14:textId="77777777" w:rsidR="00E764D5" w:rsidRDefault="00E76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2FBB"/>
    <w:multiLevelType w:val="hybridMultilevel"/>
    <w:tmpl w:val="5074F5F6"/>
    <w:lvl w:ilvl="0" w:tplc="04090001">
      <w:start w:val="1"/>
      <w:numFmt w:val="bullet"/>
      <w:lvlText w:val=""/>
      <w:lvlJc w:val="left"/>
      <w:pPr>
        <w:ind w:left="1080" w:hanging="360"/>
      </w:pPr>
      <w:rPr>
        <w:rFonts w:ascii="Symbol" w:hAnsi="Symbo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775963"/>
    <w:multiLevelType w:val="hybridMultilevel"/>
    <w:tmpl w:val="028C2E30"/>
    <w:lvl w:ilvl="0" w:tplc="E1B6A6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A66EE"/>
    <w:multiLevelType w:val="hybridMultilevel"/>
    <w:tmpl w:val="0C3EE05A"/>
    <w:lvl w:ilvl="0" w:tplc="E1B6A6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9052B"/>
    <w:multiLevelType w:val="hybridMultilevel"/>
    <w:tmpl w:val="E772A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1B3774"/>
    <w:multiLevelType w:val="hybridMultilevel"/>
    <w:tmpl w:val="1FC4EB8E"/>
    <w:lvl w:ilvl="0" w:tplc="6E1A4F9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6A09"/>
    <w:multiLevelType w:val="hybridMultilevel"/>
    <w:tmpl w:val="FA565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C07AA0"/>
    <w:multiLevelType w:val="hybridMultilevel"/>
    <w:tmpl w:val="4510EF6C"/>
    <w:lvl w:ilvl="0" w:tplc="E7B2186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06779"/>
    <w:multiLevelType w:val="hybridMultilevel"/>
    <w:tmpl w:val="A484EC10"/>
    <w:lvl w:ilvl="0" w:tplc="E7F08E0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77883"/>
    <w:multiLevelType w:val="hybridMultilevel"/>
    <w:tmpl w:val="41864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A09F5"/>
    <w:multiLevelType w:val="hybridMultilevel"/>
    <w:tmpl w:val="6C0A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B4B21"/>
    <w:multiLevelType w:val="hybridMultilevel"/>
    <w:tmpl w:val="1114A98A"/>
    <w:lvl w:ilvl="0" w:tplc="E1B6A6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87A0C"/>
    <w:multiLevelType w:val="hybridMultilevel"/>
    <w:tmpl w:val="65C6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A0702"/>
    <w:multiLevelType w:val="hybridMultilevel"/>
    <w:tmpl w:val="35F6A91C"/>
    <w:lvl w:ilvl="0" w:tplc="2E44555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83048"/>
    <w:multiLevelType w:val="hybridMultilevel"/>
    <w:tmpl w:val="156AC816"/>
    <w:lvl w:ilvl="0" w:tplc="EB20E35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77E60"/>
    <w:multiLevelType w:val="hybridMultilevel"/>
    <w:tmpl w:val="1DF81638"/>
    <w:lvl w:ilvl="0" w:tplc="4940914A">
      <w:start w:val="1"/>
      <w:numFmt w:val="bullet"/>
      <w:lvlText w:val=""/>
      <w:lvlJc w:val="left"/>
      <w:pPr>
        <w:ind w:left="720" w:hanging="360"/>
      </w:pPr>
      <w:rPr>
        <w:rFonts w:ascii="Wingdings" w:eastAsiaTheme="minorHAnsi" w:hAnsi="Wingdings"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52BF6"/>
    <w:multiLevelType w:val="hybridMultilevel"/>
    <w:tmpl w:val="C9F44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02B0E"/>
    <w:multiLevelType w:val="hybridMultilevel"/>
    <w:tmpl w:val="ED0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31C32"/>
    <w:multiLevelType w:val="hybridMultilevel"/>
    <w:tmpl w:val="C1D2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82288"/>
    <w:multiLevelType w:val="hybridMultilevel"/>
    <w:tmpl w:val="D820D8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A23603"/>
    <w:multiLevelType w:val="hybridMultilevel"/>
    <w:tmpl w:val="C4DE2B80"/>
    <w:lvl w:ilvl="0" w:tplc="E1B6A6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C3D30"/>
    <w:multiLevelType w:val="hybridMultilevel"/>
    <w:tmpl w:val="11DA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A4D56"/>
    <w:multiLevelType w:val="hybridMultilevel"/>
    <w:tmpl w:val="66E02F3C"/>
    <w:lvl w:ilvl="0" w:tplc="4940914A">
      <w:start w:val="1"/>
      <w:numFmt w:val="bullet"/>
      <w:lvlText w:val=""/>
      <w:lvlJc w:val="left"/>
      <w:pPr>
        <w:ind w:left="720" w:hanging="360"/>
      </w:pPr>
      <w:rPr>
        <w:rFonts w:ascii="Wingdings" w:eastAsiaTheme="minorHAnsi" w:hAnsi="Wingdings"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C0A3D"/>
    <w:multiLevelType w:val="hybridMultilevel"/>
    <w:tmpl w:val="CD8E5928"/>
    <w:lvl w:ilvl="0" w:tplc="E1B6A608">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700885"/>
    <w:multiLevelType w:val="hybridMultilevel"/>
    <w:tmpl w:val="6C0A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B065F"/>
    <w:multiLevelType w:val="hybridMultilevel"/>
    <w:tmpl w:val="1C08D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2B24A5"/>
    <w:multiLevelType w:val="hybridMultilevel"/>
    <w:tmpl w:val="1714D490"/>
    <w:lvl w:ilvl="0" w:tplc="E1B6A6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95384"/>
    <w:multiLevelType w:val="hybridMultilevel"/>
    <w:tmpl w:val="50B8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855A6"/>
    <w:multiLevelType w:val="hybridMultilevel"/>
    <w:tmpl w:val="D0D64A10"/>
    <w:lvl w:ilvl="0" w:tplc="D0F0FF40">
      <w:start w:val="1"/>
      <w:numFmt w:val="bullet"/>
      <w:lvlText w:val=""/>
      <w:lvlJc w:val="left"/>
      <w:pPr>
        <w:ind w:left="720" w:hanging="360"/>
      </w:pPr>
      <w:rPr>
        <w:rFonts w:ascii="Wingdings" w:eastAsiaTheme="minorHAnsi" w:hAnsi="Wingdings"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8E7"/>
    <w:multiLevelType w:val="hybridMultilevel"/>
    <w:tmpl w:val="48C4F024"/>
    <w:lvl w:ilvl="0" w:tplc="9746F3B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C0A94"/>
    <w:multiLevelType w:val="hybridMultilevel"/>
    <w:tmpl w:val="0382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C26F2"/>
    <w:multiLevelType w:val="hybridMultilevel"/>
    <w:tmpl w:val="8978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4693F"/>
    <w:multiLevelType w:val="hybridMultilevel"/>
    <w:tmpl w:val="84F0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20"/>
  </w:num>
  <w:num w:numId="4">
    <w:abstractNumId w:val="3"/>
  </w:num>
  <w:num w:numId="5">
    <w:abstractNumId w:val="6"/>
  </w:num>
  <w:num w:numId="6">
    <w:abstractNumId w:val="28"/>
  </w:num>
  <w:num w:numId="7">
    <w:abstractNumId w:val="27"/>
  </w:num>
  <w:num w:numId="8">
    <w:abstractNumId w:val="12"/>
  </w:num>
  <w:num w:numId="9">
    <w:abstractNumId w:val="4"/>
  </w:num>
  <w:num w:numId="10">
    <w:abstractNumId w:val="21"/>
  </w:num>
  <w:num w:numId="11">
    <w:abstractNumId w:val="14"/>
  </w:num>
  <w:num w:numId="12">
    <w:abstractNumId w:val="0"/>
  </w:num>
  <w:num w:numId="13">
    <w:abstractNumId w:val="17"/>
  </w:num>
  <w:num w:numId="14">
    <w:abstractNumId w:val="24"/>
  </w:num>
  <w:num w:numId="15">
    <w:abstractNumId w:val="29"/>
  </w:num>
  <w:num w:numId="16">
    <w:abstractNumId w:val="18"/>
  </w:num>
  <w:num w:numId="17">
    <w:abstractNumId w:val="7"/>
  </w:num>
  <w:num w:numId="18">
    <w:abstractNumId w:val="13"/>
  </w:num>
  <w:num w:numId="19">
    <w:abstractNumId w:val="1"/>
  </w:num>
  <w:num w:numId="20">
    <w:abstractNumId w:val="10"/>
  </w:num>
  <w:num w:numId="21">
    <w:abstractNumId w:val="15"/>
  </w:num>
  <w:num w:numId="22">
    <w:abstractNumId w:val="19"/>
  </w:num>
  <w:num w:numId="23">
    <w:abstractNumId w:val="2"/>
  </w:num>
  <w:num w:numId="24">
    <w:abstractNumId w:val="22"/>
  </w:num>
  <w:num w:numId="25">
    <w:abstractNumId w:val="25"/>
  </w:num>
  <w:num w:numId="26">
    <w:abstractNumId w:val="16"/>
  </w:num>
  <w:num w:numId="27">
    <w:abstractNumId w:val="26"/>
  </w:num>
  <w:num w:numId="28">
    <w:abstractNumId w:val="23"/>
  </w:num>
  <w:num w:numId="29">
    <w:abstractNumId w:val="9"/>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cryptProviderType="rsaAES" w:cryptAlgorithmClass="hash" w:cryptAlgorithmType="typeAny" w:cryptAlgorithmSid="14" w:cryptSpinCount="100000" w:hash="5IbmF8sajTVt9ghdRl89CniRF9jHRC98/y/I2hMoAWukPg4nawZid41QOiDWg71hKtRWUPUwwlh9lk2OVLySmQ==" w:salt="im/uU113NdJCY1cWT8K8Q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5A"/>
    <w:rsid w:val="00043A50"/>
    <w:rsid w:val="0007147F"/>
    <w:rsid w:val="00071704"/>
    <w:rsid w:val="00081348"/>
    <w:rsid w:val="000B3BC1"/>
    <w:rsid w:val="000B4CD3"/>
    <w:rsid w:val="000B5E93"/>
    <w:rsid w:val="000C1C14"/>
    <w:rsid w:val="000C73D3"/>
    <w:rsid w:val="001006F2"/>
    <w:rsid w:val="00110816"/>
    <w:rsid w:val="00110B27"/>
    <w:rsid w:val="001110E8"/>
    <w:rsid w:val="00112044"/>
    <w:rsid w:val="00147EE3"/>
    <w:rsid w:val="001526AF"/>
    <w:rsid w:val="00165377"/>
    <w:rsid w:val="00173A6D"/>
    <w:rsid w:val="00180076"/>
    <w:rsid w:val="001B1667"/>
    <w:rsid w:val="001C600B"/>
    <w:rsid w:val="001D0908"/>
    <w:rsid w:val="001F266A"/>
    <w:rsid w:val="00210D7A"/>
    <w:rsid w:val="00212B05"/>
    <w:rsid w:val="00240976"/>
    <w:rsid w:val="00247A53"/>
    <w:rsid w:val="00264A08"/>
    <w:rsid w:val="002A6E00"/>
    <w:rsid w:val="002E424E"/>
    <w:rsid w:val="002E5F69"/>
    <w:rsid w:val="00316FD6"/>
    <w:rsid w:val="003400EC"/>
    <w:rsid w:val="00353BAA"/>
    <w:rsid w:val="00397DC0"/>
    <w:rsid w:val="003A3536"/>
    <w:rsid w:val="003B11BD"/>
    <w:rsid w:val="004018CD"/>
    <w:rsid w:val="00416FFE"/>
    <w:rsid w:val="004227A2"/>
    <w:rsid w:val="004248EB"/>
    <w:rsid w:val="00450E11"/>
    <w:rsid w:val="00465621"/>
    <w:rsid w:val="00492BD6"/>
    <w:rsid w:val="004B4934"/>
    <w:rsid w:val="004C5324"/>
    <w:rsid w:val="004D0F3F"/>
    <w:rsid w:val="004E5990"/>
    <w:rsid w:val="004F695A"/>
    <w:rsid w:val="00511749"/>
    <w:rsid w:val="00541F31"/>
    <w:rsid w:val="0055563B"/>
    <w:rsid w:val="00566CAD"/>
    <w:rsid w:val="00585779"/>
    <w:rsid w:val="0059043F"/>
    <w:rsid w:val="00595CC4"/>
    <w:rsid w:val="005B7147"/>
    <w:rsid w:val="005D1D16"/>
    <w:rsid w:val="005E69EB"/>
    <w:rsid w:val="0061744C"/>
    <w:rsid w:val="00622FB1"/>
    <w:rsid w:val="00627379"/>
    <w:rsid w:val="00657C03"/>
    <w:rsid w:val="00657ED4"/>
    <w:rsid w:val="006A166B"/>
    <w:rsid w:val="006A4D53"/>
    <w:rsid w:val="006A69F3"/>
    <w:rsid w:val="006C6E89"/>
    <w:rsid w:val="006D1D37"/>
    <w:rsid w:val="00706F6C"/>
    <w:rsid w:val="00734CF8"/>
    <w:rsid w:val="00774728"/>
    <w:rsid w:val="007B3228"/>
    <w:rsid w:val="007B325C"/>
    <w:rsid w:val="007E09DB"/>
    <w:rsid w:val="008303CD"/>
    <w:rsid w:val="0084497B"/>
    <w:rsid w:val="0084788B"/>
    <w:rsid w:val="00856A1A"/>
    <w:rsid w:val="008756C6"/>
    <w:rsid w:val="008B270E"/>
    <w:rsid w:val="008B5E85"/>
    <w:rsid w:val="008C048B"/>
    <w:rsid w:val="008C6623"/>
    <w:rsid w:val="009343F9"/>
    <w:rsid w:val="00942E74"/>
    <w:rsid w:val="00964F6E"/>
    <w:rsid w:val="009757CE"/>
    <w:rsid w:val="00975840"/>
    <w:rsid w:val="0098485E"/>
    <w:rsid w:val="0099386E"/>
    <w:rsid w:val="00995BDA"/>
    <w:rsid w:val="009A666C"/>
    <w:rsid w:val="009B2B39"/>
    <w:rsid w:val="009E0E7D"/>
    <w:rsid w:val="009F5CC8"/>
    <w:rsid w:val="00A21D57"/>
    <w:rsid w:val="00A260F6"/>
    <w:rsid w:val="00A41787"/>
    <w:rsid w:val="00A51DF1"/>
    <w:rsid w:val="00A53C7D"/>
    <w:rsid w:val="00A6695C"/>
    <w:rsid w:val="00AB499A"/>
    <w:rsid w:val="00AC07EA"/>
    <w:rsid w:val="00B0313E"/>
    <w:rsid w:val="00B165CF"/>
    <w:rsid w:val="00B476BE"/>
    <w:rsid w:val="00B91D56"/>
    <w:rsid w:val="00BB289F"/>
    <w:rsid w:val="00C1060E"/>
    <w:rsid w:val="00C13A3F"/>
    <w:rsid w:val="00C13BEE"/>
    <w:rsid w:val="00C150F8"/>
    <w:rsid w:val="00C45906"/>
    <w:rsid w:val="00C74960"/>
    <w:rsid w:val="00CC559A"/>
    <w:rsid w:val="00CF5EB3"/>
    <w:rsid w:val="00D244EC"/>
    <w:rsid w:val="00D32C8D"/>
    <w:rsid w:val="00D3779B"/>
    <w:rsid w:val="00D50381"/>
    <w:rsid w:val="00D633C2"/>
    <w:rsid w:val="00D76DF2"/>
    <w:rsid w:val="00DD0CF8"/>
    <w:rsid w:val="00DD2D94"/>
    <w:rsid w:val="00DE5EEB"/>
    <w:rsid w:val="00DE6339"/>
    <w:rsid w:val="00DF7A17"/>
    <w:rsid w:val="00E10201"/>
    <w:rsid w:val="00E11B3D"/>
    <w:rsid w:val="00E1525F"/>
    <w:rsid w:val="00E25BAD"/>
    <w:rsid w:val="00E27F4B"/>
    <w:rsid w:val="00E43292"/>
    <w:rsid w:val="00E606FF"/>
    <w:rsid w:val="00E72821"/>
    <w:rsid w:val="00E764D5"/>
    <w:rsid w:val="00EB0C2B"/>
    <w:rsid w:val="00EE01B5"/>
    <w:rsid w:val="00EF4F10"/>
    <w:rsid w:val="00F00600"/>
    <w:rsid w:val="00F01BDF"/>
    <w:rsid w:val="00F1630B"/>
    <w:rsid w:val="00F16B54"/>
    <w:rsid w:val="00F22E02"/>
    <w:rsid w:val="00F261AC"/>
    <w:rsid w:val="00F530AB"/>
    <w:rsid w:val="00F5434D"/>
    <w:rsid w:val="00F6056E"/>
    <w:rsid w:val="00F91A36"/>
    <w:rsid w:val="00FA5F5D"/>
    <w:rsid w:val="00FD2482"/>
    <w:rsid w:val="00FD47DE"/>
    <w:rsid w:val="00FF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B3D7A4"/>
  <w15:chartTrackingRefBased/>
  <w15:docId w15:val="{BD2BA7B9-072B-4B41-8A6E-8CBEFE75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E93"/>
    <w:pPr>
      <w:keepNext/>
      <w:keepLines/>
      <w:spacing w:before="240" w:after="0"/>
      <w:outlineLvl w:val="0"/>
    </w:pPr>
    <w:rPr>
      <w:rFonts w:asciiTheme="majorHAnsi" w:eastAsiaTheme="majorEastAsia" w:hAnsiTheme="majorHAnsi" w:cstheme="majorBidi"/>
      <w:color w:val="2E74B5" w:themeColor="accent1" w:themeShade="BF"/>
      <w:sz w:val="32"/>
      <w:szCs w:val="3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F6E"/>
    <w:rPr>
      <w:color w:val="0563C1" w:themeColor="hyperlink"/>
      <w:u w:val="single"/>
    </w:rPr>
  </w:style>
  <w:style w:type="paragraph" w:styleId="ListParagraph">
    <w:name w:val="List Paragraph"/>
    <w:basedOn w:val="Normal"/>
    <w:uiPriority w:val="34"/>
    <w:qFormat/>
    <w:rsid w:val="00FA5F5D"/>
    <w:pPr>
      <w:ind w:left="720"/>
      <w:contextualSpacing/>
    </w:pPr>
  </w:style>
  <w:style w:type="table" w:styleId="TableGrid">
    <w:name w:val="Table Grid"/>
    <w:basedOn w:val="TableNormal"/>
    <w:uiPriority w:val="39"/>
    <w:rsid w:val="0034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51D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1DF1"/>
    <w:rPr>
      <w:sz w:val="20"/>
      <w:szCs w:val="20"/>
    </w:rPr>
  </w:style>
  <w:style w:type="character" w:styleId="EndnoteReference">
    <w:name w:val="endnote reference"/>
    <w:basedOn w:val="DefaultParagraphFont"/>
    <w:uiPriority w:val="99"/>
    <w:semiHidden/>
    <w:unhideWhenUsed/>
    <w:rsid w:val="00A51DF1"/>
    <w:rPr>
      <w:vertAlign w:val="superscript"/>
    </w:rPr>
  </w:style>
  <w:style w:type="paragraph" w:styleId="BalloonText">
    <w:name w:val="Balloon Text"/>
    <w:basedOn w:val="Normal"/>
    <w:link w:val="BalloonTextChar"/>
    <w:uiPriority w:val="99"/>
    <w:semiHidden/>
    <w:unhideWhenUsed/>
    <w:rsid w:val="009E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E7D"/>
    <w:rPr>
      <w:rFonts w:ascii="Segoe UI" w:hAnsi="Segoe UI" w:cs="Segoe UI"/>
      <w:sz w:val="18"/>
      <w:szCs w:val="18"/>
    </w:rPr>
  </w:style>
  <w:style w:type="paragraph" w:styleId="Header">
    <w:name w:val="header"/>
    <w:basedOn w:val="Normal"/>
    <w:link w:val="HeaderChar"/>
    <w:uiPriority w:val="99"/>
    <w:unhideWhenUsed/>
    <w:rsid w:val="00A53C7D"/>
    <w:pPr>
      <w:tabs>
        <w:tab w:val="center" w:pos="4703"/>
        <w:tab w:val="right" w:pos="9406"/>
      </w:tabs>
      <w:spacing w:after="0" w:line="240" w:lineRule="auto"/>
    </w:pPr>
  </w:style>
  <w:style w:type="character" w:customStyle="1" w:styleId="HeaderChar">
    <w:name w:val="Header Char"/>
    <w:basedOn w:val="DefaultParagraphFont"/>
    <w:link w:val="Header"/>
    <w:uiPriority w:val="99"/>
    <w:rsid w:val="00A53C7D"/>
  </w:style>
  <w:style w:type="paragraph" w:styleId="Footer">
    <w:name w:val="footer"/>
    <w:basedOn w:val="Normal"/>
    <w:link w:val="FooterChar"/>
    <w:uiPriority w:val="99"/>
    <w:unhideWhenUsed/>
    <w:rsid w:val="00A53C7D"/>
    <w:pPr>
      <w:tabs>
        <w:tab w:val="center" w:pos="4703"/>
        <w:tab w:val="right" w:pos="9406"/>
      </w:tabs>
      <w:spacing w:after="0" w:line="240" w:lineRule="auto"/>
    </w:pPr>
  </w:style>
  <w:style w:type="character" w:customStyle="1" w:styleId="FooterChar">
    <w:name w:val="Footer Char"/>
    <w:basedOn w:val="DefaultParagraphFont"/>
    <w:link w:val="Footer"/>
    <w:uiPriority w:val="99"/>
    <w:rsid w:val="00A53C7D"/>
  </w:style>
  <w:style w:type="character" w:customStyle="1" w:styleId="Heading1Char">
    <w:name w:val="Heading 1 Char"/>
    <w:basedOn w:val="DefaultParagraphFont"/>
    <w:link w:val="Heading1"/>
    <w:uiPriority w:val="9"/>
    <w:rsid w:val="000B5E93"/>
    <w:rPr>
      <w:rFonts w:asciiTheme="majorHAnsi" w:eastAsiaTheme="majorEastAsia" w:hAnsiTheme="majorHAnsi" w:cstheme="majorBidi"/>
      <w:color w:val="2E74B5" w:themeColor="accent1" w:themeShade="BF"/>
      <w:sz w:val="32"/>
      <w:szCs w:val="32"/>
      <w:lang w:val="en-ZA"/>
    </w:rPr>
  </w:style>
  <w:style w:type="character" w:styleId="PlaceholderText">
    <w:name w:val="Placeholder Text"/>
    <w:basedOn w:val="DefaultParagraphFont"/>
    <w:uiPriority w:val="99"/>
    <w:semiHidden/>
    <w:rsid w:val="00E11B3D"/>
    <w:rPr>
      <w:color w:val="808080"/>
    </w:rPr>
  </w:style>
  <w:style w:type="paragraph" w:styleId="NormalWeb">
    <w:name w:val="Normal (Web)"/>
    <w:basedOn w:val="Normal"/>
    <w:uiPriority w:val="99"/>
    <w:semiHidden/>
    <w:unhideWhenUsed/>
    <w:rsid w:val="00EB0C2B"/>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157116">
      <w:bodyDiv w:val="1"/>
      <w:marLeft w:val="0"/>
      <w:marRight w:val="0"/>
      <w:marTop w:val="0"/>
      <w:marBottom w:val="0"/>
      <w:divBdr>
        <w:top w:val="none" w:sz="0" w:space="0" w:color="auto"/>
        <w:left w:val="none" w:sz="0" w:space="0" w:color="auto"/>
        <w:bottom w:val="none" w:sz="0" w:space="0" w:color="auto"/>
        <w:right w:val="none" w:sz="0" w:space="0" w:color="auto"/>
      </w:divBdr>
    </w:div>
    <w:div w:id="719400759">
      <w:bodyDiv w:val="1"/>
      <w:marLeft w:val="0"/>
      <w:marRight w:val="0"/>
      <w:marTop w:val="0"/>
      <w:marBottom w:val="0"/>
      <w:divBdr>
        <w:top w:val="none" w:sz="0" w:space="0" w:color="auto"/>
        <w:left w:val="none" w:sz="0" w:space="0" w:color="auto"/>
        <w:bottom w:val="none" w:sz="0" w:space="0" w:color="auto"/>
        <w:right w:val="none" w:sz="0" w:space="0" w:color="auto"/>
      </w:divBdr>
    </w:div>
    <w:div w:id="186432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24.wmf"/><Relationship Id="rId47" Type="http://schemas.openxmlformats.org/officeDocument/2006/relationships/image" Target="media/image29.wmf"/><Relationship Id="rId63" Type="http://schemas.openxmlformats.org/officeDocument/2006/relationships/image" Target="media/image45.wmf"/><Relationship Id="rId6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3.xml"/><Relationship Id="rId11" Type="http://schemas.openxmlformats.org/officeDocument/2006/relationships/hyperlink" Target="mailto:etiennem@nicd.ac.za" TargetMode="Externa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image" Target="media/image40.wmf"/><Relationship Id="rId66" Type="http://schemas.openxmlformats.org/officeDocument/2006/relationships/header" Target="header5.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3.wmf"/><Relationship Id="rId19" Type="http://schemas.openxmlformats.org/officeDocument/2006/relationships/image" Target="media/image4.wmf"/><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header" Target="header3.xml"/><Relationship Id="rId35" Type="http://schemas.openxmlformats.org/officeDocument/2006/relationships/image" Target="media/image17.w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image" Target="media/image38.wmf"/><Relationship Id="rId64" Type="http://schemas.openxmlformats.org/officeDocument/2006/relationships/image" Target="media/image46.wmf"/><Relationship Id="rId69"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image" Target="media/image33.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venessam@nicd.ac.za" TargetMode="Externa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8.wmf"/><Relationship Id="rId59" Type="http://schemas.openxmlformats.org/officeDocument/2006/relationships/image" Target="media/image41.wmf"/><Relationship Id="rId67" Type="http://schemas.openxmlformats.org/officeDocument/2006/relationships/header" Target="header6.xml"/><Relationship Id="rId20" Type="http://schemas.openxmlformats.org/officeDocument/2006/relationships/image" Target="media/image5.wmf"/><Relationship Id="rId41" Type="http://schemas.openxmlformats.org/officeDocument/2006/relationships/image" Target="media/image23.wmf"/><Relationship Id="rId54" Type="http://schemas.openxmlformats.org/officeDocument/2006/relationships/image" Target="media/image36.wmf"/><Relationship Id="rId62" Type="http://schemas.openxmlformats.org/officeDocument/2006/relationships/image" Target="media/image44.wmf"/><Relationship Id="rId7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8.wmf"/><Relationship Id="rId28" Type="http://schemas.openxmlformats.org/officeDocument/2006/relationships/header" Target="header2.xml"/><Relationship Id="rId36" Type="http://schemas.openxmlformats.org/officeDocument/2006/relationships/image" Target="media/image18.wmf"/><Relationship Id="rId49" Type="http://schemas.openxmlformats.org/officeDocument/2006/relationships/image" Target="media/image31.wmf"/><Relationship Id="rId57" Type="http://schemas.openxmlformats.org/officeDocument/2006/relationships/image" Target="media/image39.wmf"/><Relationship Id="rId10" Type="http://schemas.openxmlformats.org/officeDocument/2006/relationships/hyperlink" Target="mailto:venessam@nicd.ac.za" TargetMode="External"/><Relationship Id="rId31" Type="http://schemas.openxmlformats.org/officeDocument/2006/relationships/footer" Target="footer4.xml"/><Relationship Id="rId44" Type="http://schemas.openxmlformats.org/officeDocument/2006/relationships/image" Target="media/image26.wmf"/><Relationship Id="rId52" Type="http://schemas.openxmlformats.org/officeDocument/2006/relationships/image" Target="media/image34.wmf"/><Relationship Id="rId60" Type="http://schemas.openxmlformats.org/officeDocument/2006/relationships/image" Target="media/image42.wmf"/><Relationship Id="rId65" Type="http://schemas.openxmlformats.org/officeDocument/2006/relationships/header" Target="header4.xml"/><Relationship Id="rId7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nscc@nicd.ac.za" TargetMode="External"/><Relationship Id="rId13" Type="http://schemas.openxmlformats.org/officeDocument/2006/relationships/hyperlink" Target="mailto:etiennem@nicd.ac.za" TargetMode="External"/><Relationship Id="rId18" Type="http://schemas.openxmlformats.org/officeDocument/2006/relationships/image" Target="media/image3.wmf"/><Relationship Id="rId39" Type="http://schemas.openxmlformats.org/officeDocument/2006/relationships/image" Target="media/image21.wmf"/><Relationship Id="rId34" Type="http://schemas.openxmlformats.org/officeDocument/2006/relationships/image" Target="media/image16.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hyperlink" Target="mailto:etiennem@nicd.ac.za" TargetMode="External"/><Relationship Id="rId1" Type="http://schemas.openxmlformats.org/officeDocument/2006/relationships/hyperlink" Target="mailto:venessam@nicd.ac.za"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etiennem@nicd.ac.za" TargetMode="External"/><Relationship Id="rId1" Type="http://schemas.openxmlformats.org/officeDocument/2006/relationships/hyperlink" Target="mailto:venessam@nicd.ac.za"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etiennem@nicd.ac.za" TargetMode="External"/><Relationship Id="rId1" Type="http://schemas.openxmlformats.org/officeDocument/2006/relationships/hyperlink" Target="mailto:venessam@nicd.ac.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_rels/header4.xml.rels><?xml version="1.0" encoding="UTF-8" standalone="yes"?>
<Relationships xmlns="http://schemas.openxmlformats.org/package/2006/relationships"><Relationship Id="rId1" Type="http://schemas.openxmlformats.org/officeDocument/2006/relationships/image" Target="media/image1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52903208FD44999DDCD15551879EA4"/>
        <w:category>
          <w:name w:val="General"/>
          <w:gallery w:val="placeholder"/>
        </w:category>
        <w:types>
          <w:type w:val="bbPlcHdr"/>
        </w:types>
        <w:behaviors>
          <w:behavior w:val="content"/>
        </w:behaviors>
        <w:guid w:val="{C73C5FFC-9DF7-481F-B765-5924FC7E9DA2}"/>
      </w:docPartPr>
      <w:docPartBody>
        <w:p w:rsidR="002C15B2" w:rsidRDefault="002C15B2" w:rsidP="002C15B2">
          <w:pPr>
            <w:pStyle w:val="D552903208FD44999DDCD15551879EA4"/>
          </w:pPr>
          <w:r w:rsidRPr="006F6134">
            <w:rPr>
              <w:rStyle w:val="PlaceholderText"/>
              <w:b/>
              <w:color w:val="000000" w:themeColor="text1"/>
            </w:rPr>
            <w:t>Choose an item.</w:t>
          </w:r>
        </w:p>
      </w:docPartBody>
    </w:docPart>
    <w:docPart>
      <w:docPartPr>
        <w:name w:val="88A1B78F826B42368CB16BCEB4A16CE6"/>
        <w:category>
          <w:name w:val="General"/>
          <w:gallery w:val="placeholder"/>
        </w:category>
        <w:types>
          <w:type w:val="bbPlcHdr"/>
        </w:types>
        <w:behaviors>
          <w:behavior w:val="content"/>
        </w:behaviors>
        <w:guid w:val="{9C2C3BC2-7679-406F-A6F1-BFEA6995E074}"/>
      </w:docPartPr>
      <w:docPartBody>
        <w:p w:rsidR="002C15B2" w:rsidRDefault="002C15B2" w:rsidP="002C15B2">
          <w:pPr>
            <w:pStyle w:val="88A1B78F826B42368CB16BCEB4A16CE6"/>
          </w:pPr>
          <w:r w:rsidRPr="006F6134">
            <w:rPr>
              <w:rStyle w:val="PlaceholderText"/>
              <w:b/>
              <w:color w:val="000000" w:themeColor="text1"/>
            </w:rPr>
            <w:t>Choose an item.</w:t>
          </w:r>
        </w:p>
      </w:docPartBody>
    </w:docPart>
    <w:docPart>
      <w:docPartPr>
        <w:name w:val="75670029E23E424DAE70160E98BE7582"/>
        <w:category>
          <w:name w:val="General"/>
          <w:gallery w:val="placeholder"/>
        </w:category>
        <w:types>
          <w:type w:val="bbPlcHdr"/>
        </w:types>
        <w:behaviors>
          <w:behavior w:val="content"/>
        </w:behaviors>
        <w:guid w:val="{2DDFB474-C0F1-4521-A397-ABB3814B6089}"/>
      </w:docPartPr>
      <w:docPartBody>
        <w:p w:rsidR="002C15B2" w:rsidRDefault="002C15B2" w:rsidP="002C15B2">
          <w:pPr>
            <w:pStyle w:val="75670029E23E424DAE70160E98BE7582"/>
          </w:pPr>
          <w:r w:rsidRPr="006F6134">
            <w:rPr>
              <w:rStyle w:val="PlaceholderText"/>
              <w:b/>
              <w:color w:val="000000" w:themeColor="text1"/>
            </w:rPr>
            <w:t>Click or tap to enter a date.</w:t>
          </w:r>
        </w:p>
      </w:docPartBody>
    </w:docPart>
    <w:docPart>
      <w:docPartPr>
        <w:name w:val="28393F0A39DF449988B5B637B8773CE8"/>
        <w:category>
          <w:name w:val="General"/>
          <w:gallery w:val="placeholder"/>
        </w:category>
        <w:types>
          <w:type w:val="bbPlcHdr"/>
        </w:types>
        <w:behaviors>
          <w:behavior w:val="content"/>
        </w:behaviors>
        <w:guid w:val="{D11BEBD0-85D9-43D6-B990-CA2E95406778}"/>
      </w:docPartPr>
      <w:docPartBody>
        <w:p w:rsidR="002C15B2" w:rsidRDefault="002C15B2" w:rsidP="002C15B2">
          <w:pPr>
            <w:pStyle w:val="28393F0A39DF449988B5B637B8773CE8"/>
          </w:pPr>
          <w:r w:rsidRPr="006F6134">
            <w:rPr>
              <w:rStyle w:val="PlaceholderText"/>
              <w:b/>
              <w:color w:val="000000" w:themeColor="text1"/>
            </w:rPr>
            <w:t>Choose an item.</w:t>
          </w:r>
        </w:p>
      </w:docPartBody>
    </w:docPart>
    <w:docPart>
      <w:docPartPr>
        <w:name w:val="F1B8AB18B6294A24B22D00AE1F222AA4"/>
        <w:category>
          <w:name w:val="General"/>
          <w:gallery w:val="placeholder"/>
        </w:category>
        <w:types>
          <w:type w:val="bbPlcHdr"/>
        </w:types>
        <w:behaviors>
          <w:behavior w:val="content"/>
        </w:behaviors>
        <w:guid w:val="{78370771-2461-474F-9922-C5A8A8E81969}"/>
      </w:docPartPr>
      <w:docPartBody>
        <w:p w:rsidR="002C15B2" w:rsidRDefault="002C15B2" w:rsidP="002C15B2">
          <w:pPr>
            <w:pStyle w:val="F1B8AB18B6294A24B22D00AE1F222AA4"/>
          </w:pPr>
          <w:r w:rsidRPr="006F6134">
            <w:rPr>
              <w:rStyle w:val="PlaceholderText"/>
              <w:b/>
              <w:color w:val="000000" w:themeColor="text1"/>
            </w:rPr>
            <w:t>Choose an item.</w:t>
          </w:r>
        </w:p>
      </w:docPartBody>
    </w:docPart>
    <w:docPart>
      <w:docPartPr>
        <w:name w:val="AE4A38A7D7BF4D6A8DF298AFD87D7546"/>
        <w:category>
          <w:name w:val="General"/>
          <w:gallery w:val="placeholder"/>
        </w:category>
        <w:types>
          <w:type w:val="bbPlcHdr"/>
        </w:types>
        <w:behaviors>
          <w:behavior w:val="content"/>
        </w:behaviors>
        <w:guid w:val="{78B9E59F-544E-45B6-BD6D-D3185CB6838A}"/>
      </w:docPartPr>
      <w:docPartBody>
        <w:p w:rsidR="002C15B2" w:rsidRDefault="002C15B2" w:rsidP="002C15B2">
          <w:pPr>
            <w:pStyle w:val="AE4A38A7D7BF4D6A8DF298AFD87D7546"/>
          </w:pPr>
          <w:r w:rsidRPr="006F6134">
            <w:rPr>
              <w:rStyle w:val="PlaceholderText"/>
              <w:b/>
              <w:color w:val="000000" w:themeColor="text1"/>
            </w:rPr>
            <w:t>Choose an item.</w:t>
          </w:r>
        </w:p>
      </w:docPartBody>
    </w:docPart>
    <w:docPart>
      <w:docPartPr>
        <w:name w:val="AF1EF6088EBD471296E001146DFCC8B9"/>
        <w:category>
          <w:name w:val="General"/>
          <w:gallery w:val="placeholder"/>
        </w:category>
        <w:types>
          <w:type w:val="bbPlcHdr"/>
        </w:types>
        <w:behaviors>
          <w:behavior w:val="content"/>
        </w:behaviors>
        <w:guid w:val="{8004D3AE-D354-4E89-A502-F49098A36347}"/>
      </w:docPartPr>
      <w:docPartBody>
        <w:p w:rsidR="002C15B2" w:rsidRDefault="002C15B2" w:rsidP="002C15B2">
          <w:pPr>
            <w:pStyle w:val="AF1EF6088EBD471296E001146DFCC8B9"/>
          </w:pPr>
          <w:r w:rsidRPr="006F6134">
            <w:rPr>
              <w:rStyle w:val="PlaceholderText"/>
              <w:b/>
              <w:color w:val="000000" w:themeColor="text1"/>
            </w:rPr>
            <w:t>Choose an item.</w:t>
          </w:r>
        </w:p>
      </w:docPartBody>
    </w:docPart>
    <w:docPart>
      <w:docPartPr>
        <w:name w:val="002D293BBDA54515B928ED7D9D5DC419"/>
        <w:category>
          <w:name w:val="General"/>
          <w:gallery w:val="placeholder"/>
        </w:category>
        <w:types>
          <w:type w:val="bbPlcHdr"/>
        </w:types>
        <w:behaviors>
          <w:behavior w:val="content"/>
        </w:behaviors>
        <w:guid w:val="{219AE8B7-0D83-405E-AE80-DD47F939CA27}"/>
      </w:docPartPr>
      <w:docPartBody>
        <w:p w:rsidR="002C15B2" w:rsidRDefault="002C15B2" w:rsidP="002C15B2">
          <w:pPr>
            <w:pStyle w:val="002D293BBDA54515B928ED7D9D5DC419"/>
          </w:pPr>
          <w:r w:rsidRPr="006F6134">
            <w:rPr>
              <w:rStyle w:val="PlaceholderText"/>
              <w:b/>
              <w:color w:val="000000" w:themeColor="text1"/>
            </w:rPr>
            <w:t>Choose an item.</w:t>
          </w:r>
        </w:p>
      </w:docPartBody>
    </w:docPart>
    <w:docPart>
      <w:docPartPr>
        <w:name w:val="321B01F5D87741EBB15F6FB3E540520E"/>
        <w:category>
          <w:name w:val="General"/>
          <w:gallery w:val="placeholder"/>
        </w:category>
        <w:types>
          <w:type w:val="bbPlcHdr"/>
        </w:types>
        <w:behaviors>
          <w:behavior w:val="content"/>
        </w:behaviors>
        <w:guid w:val="{006421EE-BCF8-4E13-A37F-976423CAFF1D}"/>
      </w:docPartPr>
      <w:docPartBody>
        <w:p w:rsidR="002C15B2" w:rsidRDefault="002C15B2" w:rsidP="002C15B2">
          <w:pPr>
            <w:pStyle w:val="321B01F5D87741EBB15F6FB3E540520E"/>
          </w:pPr>
          <w:r w:rsidRPr="006F6134">
            <w:rPr>
              <w:rStyle w:val="PlaceholderText"/>
              <w:b/>
              <w:color w:val="000000" w:themeColor="text1"/>
            </w:rPr>
            <w:t>Choose an item.</w:t>
          </w:r>
        </w:p>
      </w:docPartBody>
    </w:docPart>
    <w:docPart>
      <w:docPartPr>
        <w:name w:val="2DA1E5C5328344C4A25763B7676F67CC"/>
        <w:category>
          <w:name w:val="General"/>
          <w:gallery w:val="placeholder"/>
        </w:category>
        <w:types>
          <w:type w:val="bbPlcHdr"/>
        </w:types>
        <w:behaviors>
          <w:behavior w:val="content"/>
        </w:behaviors>
        <w:guid w:val="{460207E0-0FB6-40F8-80A3-5F79FE1F24FA}"/>
      </w:docPartPr>
      <w:docPartBody>
        <w:p w:rsidR="002C15B2" w:rsidRDefault="002C15B2" w:rsidP="002C15B2">
          <w:pPr>
            <w:pStyle w:val="2DA1E5C5328344C4A25763B7676F67CC"/>
          </w:pPr>
          <w:r w:rsidRPr="006F6134">
            <w:rPr>
              <w:rStyle w:val="PlaceholderText"/>
              <w:b/>
              <w:color w:val="000000" w:themeColor="text1"/>
            </w:rPr>
            <w:t>Choose an item.</w:t>
          </w:r>
        </w:p>
      </w:docPartBody>
    </w:docPart>
    <w:docPart>
      <w:docPartPr>
        <w:name w:val="B320B7BD80F441B0AA2C7BA03753A83D"/>
        <w:category>
          <w:name w:val="General"/>
          <w:gallery w:val="placeholder"/>
        </w:category>
        <w:types>
          <w:type w:val="bbPlcHdr"/>
        </w:types>
        <w:behaviors>
          <w:behavior w:val="content"/>
        </w:behaviors>
        <w:guid w:val="{AFAC875D-2782-4CE0-8862-EF7DA4A4ADB1}"/>
      </w:docPartPr>
      <w:docPartBody>
        <w:p w:rsidR="002C15B2" w:rsidRDefault="002C15B2" w:rsidP="002C15B2">
          <w:pPr>
            <w:pStyle w:val="B320B7BD80F441B0AA2C7BA03753A83D"/>
          </w:pPr>
          <w:r w:rsidRPr="006F6134">
            <w:rPr>
              <w:rStyle w:val="PlaceholderText"/>
              <w:b/>
              <w:color w:val="000000" w:themeColor="text1"/>
            </w:rPr>
            <w:t>Choose an item.</w:t>
          </w:r>
        </w:p>
      </w:docPartBody>
    </w:docPart>
    <w:docPart>
      <w:docPartPr>
        <w:name w:val="9526B4A5372942E7ACCC7918ADC956E5"/>
        <w:category>
          <w:name w:val="General"/>
          <w:gallery w:val="placeholder"/>
        </w:category>
        <w:types>
          <w:type w:val="bbPlcHdr"/>
        </w:types>
        <w:behaviors>
          <w:behavior w:val="content"/>
        </w:behaviors>
        <w:guid w:val="{C54499AB-FE5B-46DD-8369-AC594FCEFC22}"/>
      </w:docPartPr>
      <w:docPartBody>
        <w:p w:rsidR="002C15B2" w:rsidRDefault="002C15B2" w:rsidP="002C15B2">
          <w:pPr>
            <w:pStyle w:val="9526B4A5372942E7ACCC7918ADC956E5"/>
          </w:pPr>
          <w:r w:rsidRPr="00614EE0">
            <w:rPr>
              <w:rStyle w:val="PlaceholderText"/>
              <w:b/>
              <w:color w:val="000000" w:themeColor="text1"/>
            </w:rPr>
            <w:t>Choose an item.</w:t>
          </w:r>
        </w:p>
      </w:docPartBody>
    </w:docPart>
    <w:docPart>
      <w:docPartPr>
        <w:name w:val="6917822FAC6D4B3CA247603FCFF72F18"/>
        <w:category>
          <w:name w:val="General"/>
          <w:gallery w:val="placeholder"/>
        </w:category>
        <w:types>
          <w:type w:val="bbPlcHdr"/>
        </w:types>
        <w:behaviors>
          <w:behavior w:val="content"/>
        </w:behaviors>
        <w:guid w:val="{B7A27F0A-368C-4A62-9FC6-E75A9CC2EABC}"/>
      </w:docPartPr>
      <w:docPartBody>
        <w:p w:rsidR="002C15B2" w:rsidRDefault="002C15B2" w:rsidP="002C15B2">
          <w:pPr>
            <w:pStyle w:val="6917822FAC6D4B3CA247603FCFF72F18"/>
          </w:pPr>
          <w:r w:rsidRPr="00614EE0">
            <w:rPr>
              <w:rFonts w:ascii="Calibri" w:hAnsi="Calibri" w:cs="Calibri"/>
              <w:b/>
              <w:color w:val="000000" w:themeColor="text1"/>
              <w:sz w:val="20"/>
              <w:szCs w:val="20"/>
            </w:rPr>
            <w:t xml:space="preserve"> </w:t>
          </w:r>
          <w:r w:rsidRPr="00614EE0">
            <w:rPr>
              <w:rStyle w:val="PlaceholderText"/>
              <w:b/>
              <w:color w:val="000000" w:themeColor="text1"/>
            </w:rPr>
            <w:t>Choose an item.</w:t>
          </w:r>
        </w:p>
      </w:docPartBody>
    </w:docPart>
    <w:docPart>
      <w:docPartPr>
        <w:name w:val="02A93D5E4FF94DDF8D2D1D266A7C69C6"/>
        <w:category>
          <w:name w:val="General"/>
          <w:gallery w:val="placeholder"/>
        </w:category>
        <w:types>
          <w:type w:val="bbPlcHdr"/>
        </w:types>
        <w:behaviors>
          <w:behavior w:val="content"/>
        </w:behaviors>
        <w:guid w:val="{0A4224E5-2831-4B64-B399-934A429B21E4}"/>
      </w:docPartPr>
      <w:docPartBody>
        <w:p w:rsidR="002C15B2" w:rsidRDefault="002C15B2" w:rsidP="002C15B2">
          <w:pPr>
            <w:pStyle w:val="02A93D5E4FF94DDF8D2D1D266A7C69C6"/>
          </w:pPr>
          <w:r w:rsidRPr="00D71F70">
            <w:rPr>
              <w:rStyle w:val="PlaceholderText"/>
              <w:b/>
              <w:color w:val="000000" w:themeColor="text1"/>
              <w:sz w:val="18"/>
              <w:szCs w:val="18"/>
            </w:rPr>
            <w:t>Click or tap to enter a date.</w:t>
          </w:r>
        </w:p>
      </w:docPartBody>
    </w:docPart>
    <w:docPart>
      <w:docPartPr>
        <w:name w:val="09FB5CA778584DF290365A9F3D015048"/>
        <w:category>
          <w:name w:val="General"/>
          <w:gallery w:val="placeholder"/>
        </w:category>
        <w:types>
          <w:type w:val="bbPlcHdr"/>
        </w:types>
        <w:behaviors>
          <w:behavior w:val="content"/>
        </w:behaviors>
        <w:guid w:val="{F3DFFF9C-74DB-4086-8C87-FF8870F898CB}"/>
      </w:docPartPr>
      <w:docPartBody>
        <w:p w:rsidR="002C15B2" w:rsidRDefault="002C15B2" w:rsidP="002C15B2">
          <w:pPr>
            <w:pStyle w:val="09FB5CA778584DF290365A9F3D015048"/>
          </w:pPr>
          <w:r w:rsidRPr="00D71F70">
            <w:rPr>
              <w:rStyle w:val="PlaceholderText"/>
              <w:b/>
              <w:color w:val="000000" w:themeColor="text1"/>
              <w:sz w:val="18"/>
              <w:szCs w:val="18"/>
            </w:rPr>
            <w:t>Click or tap to enter a date.</w:t>
          </w:r>
        </w:p>
      </w:docPartBody>
    </w:docPart>
    <w:docPart>
      <w:docPartPr>
        <w:name w:val="4BE454EE56D74B41999B38A54B29D8FD"/>
        <w:category>
          <w:name w:val="General"/>
          <w:gallery w:val="placeholder"/>
        </w:category>
        <w:types>
          <w:type w:val="bbPlcHdr"/>
        </w:types>
        <w:behaviors>
          <w:behavior w:val="content"/>
        </w:behaviors>
        <w:guid w:val="{700100BE-4A91-4AB7-BC46-307B90CDC2DF}"/>
      </w:docPartPr>
      <w:docPartBody>
        <w:p w:rsidR="002C15B2" w:rsidRDefault="002C15B2" w:rsidP="002C15B2">
          <w:pPr>
            <w:pStyle w:val="4BE454EE56D74B41999B38A54B29D8FD"/>
          </w:pPr>
          <w:r w:rsidRPr="00D71F70">
            <w:rPr>
              <w:rStyle w:val="PlaceholderText"/>
              <w:b/>
              <w:color w:val="000000" w:themeColor="text1"/>
              <w:sz w:val="18"/>
              <w:szCs w:val="18"/>
            </w:rPr>
            <w:t>Click or tap to enter a date.</w:t>
          </w:r>
        </w:p>
      </w:docPartBody>
    </w:docPart>
    <w:docPart>
      <w:docPartPr>
        <w:name w:val="B0284BC2498D448AAEB4823A902418AD"/>
        <w:category>
          <w:name w:val="General"/>
          <w:gallery w:val="placeholder"/>
        </w:category>
        <w:types>
          <w:type w:val="bbPlcHdr"/>
        </w:types>
        <w:behaviors>
          <w:behavior w:val="content"/>
        </w:behaviors>
        <w:guid w:val="{2EA8B4C9-12D0-4EFF-98F6-80D5F0099B2A}"/>
      </w:docPartPr>
      <w:docPartBody>
        <w:p w:rsidR="002C15B2" w:rsidRDefault="002C15B2" w:rsidP="002C15B2">
          <w:pPr>
            <w:pStyle w:val="B0284BC2498D448AAEB4823A902418AD"/>
          </w:pPr>
          <w:r w:rsidRPr="00D71F70">
            <w:rPr>
              <w:rStyle w:val="PlaceholderText"/>
              <w:b/>
              <w:color w:val="000000" w:themeColor="text1"/>
              <w:sz w:val="18"/>
              <w:szCs w:val="18"/>
            </w:rPr>
            <w:t>Click or tap to enter a date.</w:t>
          </w:r>
        </w:p>
      </w:docPartBody>
    </w:docPart>
    <w:docPart>
      <w:docPartPr>
        <w:name w:val="4B3C61C67B9F458CA6BC2373F0EC0DDD"/>
        <w:category>
          <w:name w:val="General"/>
          <w:gallery w:val="placeholder"/>
        </w:category>
        <w:types>
          <w:type w:val="bbPlcHdr"/>
        </w:types>
        <w:behaviors>
          <w:behavior w:val="content"/>
        </w:behaviors>
        <w:guid w:val="{F4871FB3-2139-449B-95EA-55CFE1C9D183}"/>
      </w:docPartPr>
      <w:docPartBody>
        <w:p w:rsidR="002C15B2" w:rsidRDefault="002C15B2" w:rsidP="002C15B2">
          <w:pPr>
            <w:pStyle w:val="4B3C61C67B9F458CA6BC2373F0EC0DDD"/>
          </w:pPr>
          <w:r w:rsidRPr="006F6134">
            <w:rPr>
              <w:rStyle w:val="PlaceholderText"/>
              <w:b/>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roman"/>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B2"/>
    <w:rsid w:val="002C15B2"/>
    <w:rsid w:val="00463C6A"/>
    <w:rsid w:val="00474B41"/>
    <w:rsid w:val="00762C00"/>
    <w:rsid w:val="00A76720"/>
    <w:rsid w:val="00F253EB"/>
    <w:rsid w:val="00F72B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5B2"/>
    <w:rPr>
      <w:color w:val="808080"/>
    </w:rPr>
  </w:style>
  <w:style w:type="paragraph" w:customStyle="1" w:styleId="D552903208FD44999DDCD15551879EA4">
    <w:name w:val="D552903208FD44999DDCD15551879EA4"/>
    <w:rsid w:val="002C15B2"/>
  </w:style>
  <w:style w:type="paragraph" w:customStyle="1" w:styleId="88A1B78F826B42368CB16BCEB4A16CE6">
    <w:name w:val="88A1B78F826B42368CB16BCEB4A16CE6"/>
    <w:rsid w:val="002C15B2"/>
  </w:style>
  <w:style w:type="paragraph" w:customStyle="1" w:styleId="75670029E23E424DAE70160E98BE7582">
    <w:name w:val="75670029E23E424DAE70160E98BE7582"/>
    <w:rsid w:val="002C15B2"/>
  </w:style>
  <w:style w:type="paragraph" w:customStyle="1" w:styleId="28393F0A39DF449988B5B637B8773CE8">
    <w:name w:val="28393F0A39DF449988B5B637B8773CE8"/>
    <w:rsid w:val="002C15B2"/>
  </w:style>
  <w:style w:type="paragraph" w:customStyle="1" w:styleId="F1B8AB18B6294A24B22D00AE1F222AA4">
    <w:name w:val="F1B8AB18B6294A24B22D00AE1F222AA4"/>
    <w:rsid w:val="002C15B2"/>
  </w:style>
  <w:style w:type="paragraph" w:customStyle="1" w:styleId="AE4A38A7D7BF4D6A8DF298AFD87D7546">
    <w:name w:val="AE4A38A7D7BF4D6A8DF298AFD87D7546"/>
    <w:rsid w:val="002C15B2"/>
  </w:style>
  <w:style w:type="paragraph" w:customStyle="1" w:styleId="AF1EF6088EBD471296E001146DFCC8B9">
    <w:name w:val="AF1EF6088EBD471296E001146DFCC8B9"/>
    <w:rsid w:val="002C15B2"/>
  </w:style>
  <w:style w:type="paragraph" w:customStyle="1" w:styleId="002D293BBDA54515B928ED7D9D5DC419">
    <w:name w:val="002D293BBDA54515B928ED7D9D5DC419"/>
    <w:rsid w:val="002C15B2"/>
  </w:style>
  <w:style w:type="paragraph" w:customStyle="1" w:styleId="321B01F5D87741EBB15F6FB3E540520E">
    <w:name w:val="321B01F5D87741EBB15F6FB3E540520E"/>
    <w:rsid w:val="002C15B2"/>
  </w:style>
  <w:style w:type="paragraph" w:customStyle="1" w:styleId="2DA1E5C5328344C4A25763B7676F67CC">
    <w:name w:val="2DA1E5C5328344C4A25763B7676F67CC"/>
    <w:rsid w:val="002C15B2"/>
  </w:style>
  <w:style w:type="paragraph" w:customStyle="1" w:styleId="B320B7BD80F441B0AA2C7BA03753A83D">
    <w:name w:val="B320B7BD80F441B0AA2C7BA03753A83D"/>
    <w:rsid w:val="002C15B2"/>
  </w:style>
  <w:style w:type="paragraph" w:customStyle="1" w:styleId="9526B4A5372942E7ACCC7918ADC956E5">
    <w:name w:val="9526B4A5372942E7ACCC7918ADC956E5"/>
    <w:rsid w:val="002C15B2"/>
  </w:style>
  <w:style w:type="paragraph" w:customStyle="1" w:styleId="6917822FAC6D4B3CA247603FCFF72F18">
    <w:name w:val="6917822FAC6D4B3CA247603FCFF72F18"/>
    <w:rsid w:val="002C15B2"/>
  </w:style>
  <w:style w:type="paragraph" w:customStyle="1" w:styleId="02A93D5E4FF94DDF8D2D1D266A7C69C6">
    <w:name w:val="02A93D5E4FF94DDF8D2D1D266A7C69C6"/>
    <w:rsid w:val="002C15B2"/>
  </w:style>
  <w:style w:type="paragraph" w:customStyle="1" w:styleId="09FB5CA778584DF290365A9F3D015048">
    <w:name w:val="09FB5CA778584DF290365A9F3D015048"/>
    <w:rsid w:val="002C15B2"/>
  </w:style>
  <w:style w:type="paragraph" w:customStyle="1" w:styleId="4BE454EE56D74B41999B38A54B29D8FD">
    <w:name w:val="4BE454EE56D74B41999B38A54B29D8FD"/>
    <w:rsid w:val="002C15B2"/>
  </w:style>
  <w:style w:type="paragraph" w:customStyle="1" w:styleId="B0284BC2498D448AAEB4823A902418AD">
    <w:name w:val="B0284BC2498D448AAEB4823A902418AD"/>
    <w:rsid w:val="002C15B2"/>
  </w:style>
  <w:style w:type="paragraph" w:customStyle="1" w:styleId="4B3C61C67B9F458CA6BC2373F0EC0DDD">
    <w:name w:val="4B3C61C67B9F458CA6BC2373F0EC0DDD"/>
    <w:rsid w:val="002C1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7C3AF-E7DC-4C9C-978B-6842825A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Ranmini Kularatne</dc:creator>
  <cp:keywords/>
  <dc:description/>
  <cp:lastModifiedBy>Microsoft Office User</cp:lastModifiedBy>
  <cp:revision>2</cp:revision>
  <cp:lastPrinted>2020-03-10T08:12:00Z</cp:lastPrinted>
  <dcterms:created xsi:type="dcterms:W3CDTF">2021-07-22T07:11:00Z</dcterms:created>
  <dcterms:modified xsi:type="dcterms:W3CDTF">2021-07-22T07:11:00Z</dcterms:modified>
</cp:coreProperties>
</file>